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C4DBD" w14:textId="77777777" w:rsidR="00362F09" w:rsidRDefault="00362F09"/>
    <w:p w14:paraId="2B291B77" w14:textId="04FC2A01" w:rsidR="00A717C1" w:rsidRDefault="002018AF">
      <w:pPr>
        <w:jc w:val="center"/>
        <w:rPr>
          <w:rFonts w:ascii="黑体" w:eastAsia="黑体" w:hAnsi="黑体"/>
          <w:bCs/>
          <w:sz w:val="44"/>
          <w:szCs w:val="44"/>
        </w:rPr>
      </w:pPr>
      <w:r>
        <w:rPr>
          <w:rFonts w:ascii="黑体" w:eastAsia="黑体" w:hAnsi="黑体" w:hint="eastAsia"/>
          <w:bCs/>
          <w:color w:val="FF0000"/>
          <w:sz w:val="44"/>
          <w:szCs w:val="44"/>
        </w:rPr>
        <w:t>自在城</w:t>
      </w:r>
    </w:p>
    <w:p w14:paraId="05F2D0A9" w14:textId="77777777" w:rsidR="00362F09" w:rsidRDefault="00362F09">
      <w:pPr>
        <w:jc w:val="center"/>
        <w:rPr>
          <w:rFonts w:ascii="黑体" w:eastAsia="黑体" w:hAnsi="黑体"/>
          <w:bCs/>
          <w:sz w:val="44"/>
          <w:szCs w:val="44"/>
        </w:rPr>
      </w:pPr>
    </w:p>
    <w:p w14:paraId="4F3B9AC4" w14:textId="77777777" w:rsidR="00362F09" w:rsidRDefault="006A3EFC">
      <w:pPr>
        <w:jc w:val="center"/>
        <w:rPr>
          <w:rFonts w:eastAsia="黑体"/>
          <w:bCs/>
          <w:sz w:val="44"/>
          <w:szCs w:val="44"/>
        </w:rPr>
      </w:pPr>
      <w:r>
        <w:rPr>
          <w:rFonts w:ascii="黑体" w:eastAsia="黑体" w:hAnsi="黑体" w:hint="eastAsia"/>
          <w:bCs/>
          <w:sz w:val="44"/>
          <w:szCs w:val="44"/>
        </w:rPr>
        <w:t>前期物业服务协议</w:t>
      </w:r>
    </w:p>
    <w:p w14:paraId="3CAD33F6" w14:textId="77777777" w:rsidR="00362F09" w:rsidRDefault="00362F09">
      <w:pPr>
        <w:jc w:val="center"/>
        <w:rPr>
          <w:rFonts w:eastAsia="黑体"/>
          <w:bCs/>
          <w:sz w:val="18"/>
          <w:szCs w:val="18"/>
        </w:rPr>
      </w:pPr>
    </w:p>
    <w:p w14:paraId="5BAF2747" w14:textId="77777777" w:rsidR="00362F09" w:rsidRDefault="006A3EFC">
      <w:pPr>
        <w:jc w:val="center"/>
        <w:rPr>
          <w:rFonts w:eastAsia="黑体"/>
          <w:bCs/>
          <w:sz w:val="18"/>
          <w:szCs w:val="18"/>
        </w:rPr>
      </w:pPr>
      <w:r>
        <w:rPr>
          <w:rFonts w:eastAsia="黑体"/>
          <w:bCs/>
          <w:noProof/>
          <w:sz w:val="18"/>
          <w:szCs w:val="18"/>
        </w:rPr>
        <mc:AlternateContent>
          <mc:Choice Requires="wps">
            <w:drawing>
              <wp:anchor distT="0" distB="0" distL="114300" distR="114300" simplePos="0" relativeHeight="251659264" behindDoc="0" locked="0" layoutInCell="1" allowOverlap="1" wp14:anchorId="0F457C10" wp14:editId="77B52E34">
                <wp:simplePos x="0" y="0"/>
                <wp:positionH relativeFrom="column">
                  <wp:posOffset>31750</wp:posOffset>
                </wp:positionH>
                <wp:positionV relativeFrom="paragraph">
                  <wp:posOffset>72390</wp:posOffset>
                </wp:positionV>
                <wp:extent cx="5257800" cy="635"/>
                <wp:effectExtent l="0" t="31750" r="0" b="3429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63500">
                          <a:solidFill>
                            <a:srgbClr val="C0504D"/>
                          </a:solidFill>
                          <a:round/>
                        </a:ln>
                      </wps:spPr>
                      <wps:bodyPr/>
                    </wps:wsp>
                  </a:graphicData>
                </a:graphic>
              </wp:anchor>
            </w:drawing>
          </mc:Choice>
          <mc:Fallback xmlns:wpsCustomData="http://www.wps.cn/officeDocument/2013/wpsCustomData">
            <w:pict>
              <v:line id="_x0000_s1026" o:spid="_x0000_s1026" o:spt="20" style="position:absolute;left:0pt;margin-left:2.5pt;margin-top:5.7pt;height:0.05pt;width:414pt;z-index:251659264;mso-width-relative:page;mso-height-relative:page;" filled="f" stroked="t" coordsize="21600,21600" o:gfxdata="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01JorTAAAABwEAAA8AAAAAAAAAAQAgAAAAIgAAAGRycy9kb3du&#10;cmV2LnhtbFBLAQIUABQAAAAIAIdO4kD3YK0OywEAAF8DAAAOAAAAAAAAAAEAIAAAACIBAABkcnMv&#10;ZTJvRG9jLnhtbFBLBQYAAAAABgAGAFkBAABfBQAAAAA=&#10;">
                <v:fill on="f" focussize="0,0"/>
                <v:stroke weight="5pt" color="#C0504D" joinstyle="round"/>
                <v:imagedata o:title=""/>
                <o:lock v:ext="edit" aspectratio="f"/>
              </v:line>
            </w:pict>
          </mc:Fallback>
        </mc:AlternateContent>
      </w:r>
    </w:p>
    <w:p w14:paraId="6982B07F" w14:textId="77777777" w:rsidR="00362F09" w:rsidRDefault="00362F09">
      <w:pPr>
        <w:spacing w:line="360" w:lineRule="exact"/>
        <w:rPr>
          <w:rFonts w:ascii="黑体" w:eastAsia="黑体"/>
        </w:rPr>
      </w:pPr>
    </w:p>
    <w:p w14:paraId="55B9F2F1" w14:textId="77777777" w:rsidR="00362F09" w:rsidRDefault="00362F09">
      <w:pPr>
        <w:spacing w:line="360" w:lineRule="exact"/>
        <w:rPr>
          <w:rFonts w:ascii="黑体" w:eastAsia="黑体"/>
        </w:rPr>
      </w:pPr>
    </w:p>
    <w:p w14:paraId="59A9FC96" w14:textId="77777777" w:rsidR="00362F09" w:rsidRDefault="00362F09">
      <w:pPr>
        <w:spacing w:line="360" w:lineRule="exact"/>
        <w:rPr>
          <w:rFonts w:ascii="黑体" w:eastAsia="黑体"/>
        </w:rPr>
      </w:pPr>
    </w:p>
    <w:p w14:paraId="694BFC0D" w14:textId="77777777" w:rsidR="00362F09" w:rsidRDefault="006A3EFC">
      <w:pPr>
        <w:spacing w:line="360" w:lineRule="exact"/>
        <w:jc w:val="center"/>
        <w:rPr>
          <w:rFonts w:ascii="黑体" w:eastAsia="黑体" w:hAnsi="黑体"/>
          <w:bCs/>
          <w:sz w:val="32"/>
          <w:szCs w:val="32"/>
        </w:rPr>
      </w:pPr>
      <w:r>
        <w:rPr>
          <w:rFonts w:ascii="黑体" w:eastAsia="黑体" w:hAnsi="黑体" w:hint="eastAsia"/>
          <w:bCs/>
          <w:sz w:val="32"/>
          <w:szCs w:val="32"/>
        </w:rPr>
        <w:t>（住宅</w:t>
      </w:r>
      <w:r>
        <w:rPr>
          <w:rFonts w:ascii="黑体" w:eastAsia="黑体" w:hAnsi="黑体"/>
          <w:bCs/>
          <w:sz w:val="32"/>
          <w:szCs w:val="32"/>
        </w:rPr>
        <w:t>与商业</w:t>
      </w:r>
      <w:r>
        <w:rPr>
          <w:rFonts w:ascii="黑体" w:eastAsia="黑体" w:hAnsi="黑体" w:hint="eastAsia"/>
          <w:bCs/>
          <w:sz w:val="32"/>
          <w:szCs w:val="32"/>
        </w:rPr>
        <w:t>）</w:t>
      </w:r>
    </w:p>
    <w:p w14:paraId="23117EB4" w14:textId="77777777" w:rsidR="00362F09" w:rsidRDefault="00362F09">
      <w:pPr>
        <w:spacing w:line="360" w:lineRule="exact"/>
        <w:rPr>
          <w:rFonts w:ascii="黑体" w:eastAsia="黑体"/>
        </w:rPr>
      </w:pPr>
    </w:p>
    <w:p w14:paraId="71367C28" w14:textId="77777777" w:rsidR="00362F09" w:rsidRDefault="00362F09">
      <w:pPr>
        <w:spacing w:line="360" w:lineRule="exact"/>
        <w:rPr>
          <w:rFonts w:ascii="黑体" w:eastAsia="黑体"/>
        </w:rPr>
      </w:pPr>
    </w:p>
    <w:p w14:paraId="5245F048" w14:textId="77777777" w:rsidR="00362F09" w:rsidRDefault="00362F09">
      <w:pPr>
        <w:spacing w:line="360" w:lineRule="exact"/>
        <w:rPr>
          <w:rFonts w:ascii="黑体" w:eastAsia="黑体"/>
        </w:rPr>
      </w:pPr>
    </w:p>
    <w:p w14:paraId="601FEDC5" w14:textId="77777777" w:rsidR="00362F09" w:rsidRDefault="00362F09">
      <w:pPr>
        <w:spacing w:line="360" w:lineRule="exact"/>
        <w:rPr>
          <w:rFonts w:ascii="黑体" w:eastAsia="黑体"/>
        </w:rPr>
      </w:pPr>
    </w:p>
    <w:p w14:paraId="43F182D2" w14:textId="77777777" w:rsidR="00362F09" w:rsidRDefault="00362F09">
      <w:pPr>
        <w:spacing w:line="360" w:lineRule="exact"/>
        <w:rPr>
          <w:rFonts w:ascii="黑体" w:eastAsia="黑体"/>
        </w:rPr>
      </w:pPr>
    </w:p>
    <w:p w14:paraId="23348D7B" w14:textId="77777777" w:rsidR="00362F09" w:rsidRDefault="00362F09">
      <w:pPr>
        <w:spacing w:line="360" w:lineRule="exact"/>
        <w:rPr>
          <w:rFonts w:ascii="黑体" w:eastAsia="黑体"/>
        </w:rPr>
      </w:pPr>
    </w:p>
    <w:p w14:paraId="32245D55" w14:textId="77777777" w:rsidR="00362F09" w:rsidRDefault="00362F09">
      <w:pPr>
        <w:spacing w:line="360" w:lineRule="exact"/>
        <w:rPr>
          <w:rFonts w:ascii="黑体" w:eastAsia="黑体"/>
        </w:rPr>
      </w:pPr>
    </w:p>
    <w:p w14:paraId="381D61D1" w14:textId="77777777" w:rsidR="00362F09" w:rsidRDefault="00362F09">
      <w:pPr>
        <w:spacing w:line="360" w:lineRule="exact"/>
        <w:rPr>
          <w:rFonts w:ascii="黑体" w:eastAsia="黑体"/>
        </w:rPr>
      </w:pPr>
    </w:p>
    <w:p w14:paraId="5A3E63E5" w14:textId="77777777" w:rsidR="00362F09" w:rsidRDefault="006A3EFC">
      <w:pPr>
        <w:jc w:val="center"/>
        <w:rPr>
          <w:rFonts w:ascii="黑体"/>
          <w:b/>
          <w:bCs/>
          <w:sz w:val="24"/>
          <w:u w:val="single"/>
        </w:rPr>
      </w:pPr>
      <w:r>
        <w:rPr>
          <w:rFonts w:ascii="黑体" w:eastAsia="黑体"/>
          <w:sz w:val="24"/>
        </w:rPr>
        <w:t xml:space="preserve">      </w:t>
      </w:r>
      <w:r>
        <w:rPr>
          <w:rFonts w:ascii="黑体" w:eastAsia="黑体" w:hint="eastAsia"/>
          <w:sz w:val="24"/>
        </w:rPr>
        <w:t>甲方：</w:t>
      </w:r>
      <w:r>
        <w:rPr>
          <w:rFonts w:ascii="黑体"/>
          <w:b/>
          <w:bCs/>
          <w:sz w:val="24"/>
          <w:u w:val="single"/>
        </w:rPr>
        <w:t>阳光城物业服务有限公司</w:t>
      </w:r>
      <w:r>
        <w:rPr>
          <w:rFonts w:ascii="黑体" w:hint="eastAsia"/>
          <w:b/>
          <w:bCs/>
          <w:sz w:val="24"/>
          <w:u w:val="single"/>
        </w:rPr>
        <w:t>台州分公司</w:t>
      </w:r>
    </w:p>
    <w:p w14:paraId="268B2148" w14:textId="77777777" w:rsidR="00362F09" w:rsidRDefault="00362F09">
      <w:pPr>
        <w:rPr>
          <w:rFonts w:ascii="黑体" w:eastAsia="黑体"/>
          <w:sz w:val="24"/>
        </w:rPr>
      </w:pPr>
    </w:p>
    <w:p w14:paraId="42889FDF" w14:textId="77777777" w:rsidR="00362F09" w:rsidRDefault="006A3EFC">
      <w:pPr>
        <w:tabs>
          <w:tab w:val="center" w:pos="4422"/>
        </w:tabs>
        <w:jc w:val="center"/>
        <w:rPr>
          <w:rFonts w:ascii="黑体" w:eastAsia="黑体" w:hAnsi="宋体"/>
          <w:sz w:val="24"/>
          <w:szCs w:val="21"/>
        </w:rPr>
      </w:pPr>
      <w:r>
        <w:rPr>
          <w:rFonts w:ascii="黑体" w:eastAsia="黑体"/>
          <w:sz w:val="24"/>
        </w:rPr>
        <w:t xml:space="preserve">       </w:t>
      </w:r>
      <w:r>
        <w:rPr>
          <w:rFonts w:ascii="黑体" w:eastAsia="黑体" w:hint="eastAsia"/>
          <w:sz w:val="24"/>
        </w:rPr>
        <w:t>乙方：___________________</w:t>
      </w:r>
    </w:p>
    <w:p w14:paraId="0E6A0A40" w14:textId="77777777" w:rsidR="00362F09" w:rsidRDefault="00362F09">
      <w:pPr>
        <w:tabs>
          <w:tab w:val="center" w:pos="4422"/>
        </w:tabs>
        <w:jc w:val="center"/>
        <w:rPr>
          <w:rFonts w:ascii="黑体" w:eastAsia="黑体" w:hAnsi="宋体"/>
          <w:sz w:val="24"/>
          <w:szCs w:val="21"/>
        </w:rPr>
      </w:pPr>
    </w:p>
    <w:p w14:paraId="151803BB" w14:textId="77777777" w:rsidR="00362F09" w:rsidRDefault="00362F09">
      <w:pPr>
        <w:jc w:val="center"/>
        <w:rPr>
          <w:rFonts w:ascii="黑体" w:eastAsia="黑体"/>
        </w:rPr>
      </w:pPr>
    </w:p>
    <w:p w14:paraId="5553E58A" w14:textId="77777777" w:rsidR="00362F09" w:rsidRDefault="006A3EFC">
      <w:pPr>
        <w:jc w:val="center"/>
        <w:rPr>
          <w:rFonts w:ascii="黑体" w:eastAsia="黑体"/>
          <w:sz w:val="24"/>
        </w:rPr>
      </w:pPr>
      <w:r>
        <w:rPr>
          <w:rFonts w:ascii="黑体" w:eastAsia="黑体" w:hAnsi="宋体" w:hint="eastAsia"/>
          <w:sz w:val="24"/>
        </w:rPr>
        <w:t xml:space="preserve">  签约时间：    年  月  日</w:t>
      </w:r>
    </w:p>
    <w:p w14:paraId="0E99B95A" w14:textId="77777777" w:rsidR="00362F09" w:rsidRDefault="00362F09">
      <w:pPr>
        <w:widowControl/>
        <w:snapToGrid w:val="0"/>
        <w:spacing w:line="360" w:lineRule="auto"/>
        <w:jc w:val="center"/>
        <w:rPr>
          <w:rFonts w:asciiTheme="minorEastAsia" w:eastAsiaTheme="minorEastAsia" w:hAnsiTheme="minorEastAsia"/>
          <w:bCs/>
          <w:sz w:val="28"/>
          <w:szCs w:val="28"/>
        </w:rPr>
      </w:pPr>
    </w:p>
    <w:p w14:paraId="3A68597C" w14:textId="77777777" w:rsidR="00362F09" w:rsidRDefault="00362F09">
      <w:pPr>
        <w:widowControl/>
        <w:snapToGrid w:val="0"/>
        <w:spacing w:line="360" w:lineRule="auto"/>
        <w:jc w:val="center"/>
        <w:rPr>
          <w:rFonts w:asciiTheme="minorEastAsia" w:eastAsiaTheme="minorEastAsia" w:hAnsiTheme="minorEastAsia"/>
          <w:bCs/>
          <w:sz w:val="28"/>
          <w:szCs w:val="28"/>
        </w:rPr>
      </w:pPr>
    </w:p>
    <w:p w14:paraId="503DAED5" w14:textId="77777777" w:rsidR="00362F09" w:rsidRDefault="00362F09">
      <w:pPr>
        <w:widowControl/>
        <w:snapToGrid w:val="0"/>
        <w:spacing w:line="360" w:lineRule="auto"/>
        <w:jc w:val="center"/>
        <w:rPr>
          <w:rFonts w:asciiTheme="minorEastAsia" w:eastAsiaTheme="minorEastAsia" w:hAnsiTheme="minorEastAsia"/>
          <w:bCs/>
          <w:sz w:val="28"/>
          <w:szCs w:val="28"/>
        </w:rPr>
      </w:pPr>
    </w:p>
    <w:p w14:paraId="6968F17A" w14:textId="77777777" w:rsidR="00362F09" w:rsidRDefault="00362F09">
      <w:pPr>
        <w:widowControl/>
        <w:snapToGrid w:val="0"/>
        <w:spacing w:line="360" w:lineRule="auto"/>
        <w:jc w:val="center"/>
        <w:rPr>
          <w:rFonts w:asciiTheme="minorEastAsia" w:eastAsiaTheme="minorEastAsia" w:hAnsiTheme="minorEastAsia"/>
          <w:bCs/>
          <w:sz w:val="28"/>
          <w:szCs w:val="28"/>
        </w:rPr>
      </w:pPr>
    </w:p>
    <w:p w14:paraId="7A04B5D3" w14:textId="77777777" w:rsidR="00362F09" w:rsidRDefault="00362F09">
      <w:pPr>
        <w:widowControl/>
        <w:snapToGrid w:val="0"/>
        <w:spacing w:line="360" w:lineRule="auto"/>
        <w:jc w:val="center"/>
        <w:rPr>
          <w:rFonts w:asciiTheme="minorEastAsia" w:eastAsiaTheme="minorEastAsia" w:hAnsiTheme="minorEastAsia"/>
          <w:bCs/>
          <w:sz w:val="28"/>
          <w:szCs w:val="28"/>
        </w:rPr>
      </w:pPr>
    </w:p>
    <w:p w14:paraId="21C05E0F" w14:textId="77777777" w:rsidR="00362F09" w:rsidRDefault="00362F09">
      <w:pPr>
        <w:widowControl/>
        <w:snapToGrid w:val="0"/>
        <w:spacing w:line="360" w:lineRule="auto"/>
        <w:jc w:val="center"/>
        <w:rPr>
          <w:rFonts w:asciiTheme="minorEastAsia" w:eastAsiaTheme="minorEastAsia" w:hAnsiTheme="minorEastAsia"/>
          <w:bCs/>
          <w:sz w:val="28"/>
          <w:szCs w:val="28"/>
        </w:rPr>
      </w:pPr>
    </w:p>
    <w:p w14:paraId="6BE52968" w14:textId="77777777" w:rsidR="00362F09" w:rsidRDefault="00362F09">
      <w:pPr>
        <w:widowControl/>
        <w:snapToGrid w:val="0"/>
        <w:spacing w:line="360" w:lineRule="auto"/>
        <w:jc w:val="center"/>
        <w:rPr>
          <w:rFonts w:asciiTheme="minorEastAsia" w:eastAsiaTheme="minorEastAsia" w:hAnsiTheme="minorEastAsia"/>
          <w:bCs/>
          <w:sz w:val="28"/>
          <w:szCs w:val="28"/>
        </w:rPr>
      </w:pPr>
    </w:p>
    <w:p w14:paraId="51727151" w14:textId="77777777" w:rsidR="00362F09" w:rsidRDefault="00362F09">
      <w:pPr>
        <w:widowControl/>
        <w:snapToGrid w:val="0"/>
        <w:spacing w:line="360" w:lineRule="auto"/>
        <w:jc w:val="center"/>
        <w:rPr>
          <w:rFonts w:asciiTheme="minorEastAsia" w:eastAsiaTheme="minorEastAsia" w:hAnsiTheme="minorEastAsia"/>
          <w:bCs/>
          <w:sz w:val="28"/>
          <w:szCs w:val="28"/>
        </w:rPr>
      </w:pPr>
    </w:p>
    <w:p w14:paraId="2E72180E" w14:textId="77777777" w:rsidR="00362F09" w:rsidRDefault="00362F09">
      <w:pPr>
        <w:widowControl/>
        <w:snapToGrid w:val="0"/>
        <w:spacing w:line="360" w:lineRule="auto"/>
        <w:jc w:val="center"/>
        <w:rPr>
          <w:rFonts w:asciiTheme="minorEastAsia" w:eastAsiaTheme="minorEastAsia" w:hAnsiTheme="minorEastAsia"/>
          <w:bCs/>
          <w:sz w:val="28"/>
          <w:szCs w:val="28"/>
        </w:rPr>
      </w:pPr>
    </w:p>
    <w:p w14:paraId="6A118C94" w14:textId="77777777" w:rsidR="00362F09" w:rsidRDefault="006A3EFC">
      <w:pPr>
        <w:widowControl/>
        <w:snapToGrid w:val="0"/>
        <w:spacing w:line="360" w:lineRule="auto"/>
        <w:jc w:val="center"/>
        <w:rPr>
          <w:rFonts w:asciiTheme="minorEastAsia" w:eastAsiaTheme="minorEastAsia" w:hAnsiTheme="minorEastAsia"/>
          <w:kern w:val="0"/>
          <w:sz w:val="28"/>
          <w:szCs w:val="28"/>
        </w:rPr>
      </w:pPr>
      <w:r>
        <w:rPr>
          <w:rFonts w:asciiTheme="minorEastAsia" w:eastAsiaTheme="minorEastAsia" w:hAnsiTheme="minorEastAsia" w:hint="eastAsia"/>
          <w:bCs/>
          <w:sz w:val="28"/>
          <w:szCs w:val="28"/>
        </w:rPr>
        <w:lastRenderedPageBreak/>
        <w:t>前期物业服务协议</w:t>
      </w:r>
    </w:p>
    <w:p w14:paraId="3E4AEC26" w14:textId="77777777" w:rsidR="00362F09" w:rsidRDefault="006A3EFC">
      <w:pPr>
        <w:widowControl/>
        <w:snapToGrid w:val="0"/>
        <w:spacing w:line="360" w:lineRule="auto"/>
        <w:rPr>
          <w:rFonts w:ascii="宋体" w:hAnsi="宋体"/>
          <w:szCs w:val="21"/>
        </w:rPr>
      </w:pPr>
      <w:r>
        <w:rPr>
          <w:kern w:val="0"/>
          <w:sz w:val="24"/>
        </w:rPr>
        <w:t> </w:t>
      </w:r>
    </w:p>
    <w:p w14:paraId="5B52343C" w14:textId="77777777" w:rsidR="00362F09" w:rsidRDefault="006A3EFC">
      <w:pPr>
        <w:spacing w:line="288" w:lineRule="auto"/>
        <w:ind w:firstLineChars="200" w:firstLine="480"/>
        <w:rPr>
          <w:rFonts w:ascii="宋体" w:hAnsi="宋体"/>
          <w:sz w:val="24"/>
        </w:rPr>
      </w:pPr>
      <w:r>
        <w:rPr>
          <w:rFonts w:asciiTheme="minorEastAsia" w:eastAsiaTheme="minorEastAsia" w:hAnsiTheme="minorEastAsia"/>
          <w:sz w:val="24"/>
        </w:rPr>
        <w:t>甲方</w:t>
      </w:r>
      <w:r>
        <w:rPr>
          <w:rFonts w:asciiTheme="minorEastAsia" w:eastAsiaTheme="minorEastAsia" w:hAnsiTheme="minorEastAsia" w:hint="eastAsia"/>
          <w:sz w:val="24"/>
        </w:rPr>
        <w:t>（物业服务企业）</w:t>
      </w:r>
      <w:r>
        <w:rPr>
          <w:rFonts w:asciiTheme="minorEastAsia" w:eastAsiaTheme="minorEastAsia" w:hAnsiTheme="minorEastAsia"/>
          <w:sz w:val="24"/>
        </w:rPr>
        <w:t>：</w:t>
      </w:r>
      <w:r>
        <w:rPr>
          <w:rFonts w:ascii="宋体" w:hAnsi="宋体" w:hint="eastAsia"/>
          <w:sz w:val="24"/>
          <w:u w:val="single"/>
        </w:rPr>
        <w:t xml:space="preserve"> </w:t>
      </w:r>
      <w:r>
        <w:rPr>
          <w:rFonts w:ascii="宋体" w:hAnsi="宋体"/>
          <w:sz w:val="24"/>
          <w:u w:val="single"/>
        </w:rPr>
        <w:t>阳光城物业服务有限公司</w:t>
      </w:r>
      <w:r>
        <w:rPr>
          <w:rFonts w:ascii="宋体" w:hAnsi="宋体" w:hint="eastAsia"/>
          <w:sz w:val="24"/>
          <w:u w:val="single"/>
        </w:rPr>
        <w:t>台州分公司</w:t>
      </w:r>
      <w:r>
        <w:rPr>
          <w:rFonts w:ascii="宋体" w:hAnsi="宋体" w:hint="eastAsia"/>
          <w:szCs w:val="21"/>
          <w:u w:val="single"/>
        </w:rPr>
        <w:t xml:space="preserve"> </w:t>
      </w:r>
      <w:r>
        <w:rPr>
          <w:rFonts w:ascii="宋体" w:hAnsi="宋体" w:hint="eastAsia"/>
          <w:sz w:val="24"/>
        </w:rPr>
        <w:t>；</w:t>
      </w:r>
    </w:p>
    <w:p w14:paraId="7BAAD81B" w14:textId="77777777" w:rsidR="00362F09" w:rsidRDefault="006A3EFC">
      <w:pPr>
        <w:spacing w:line="288" w:lineRule="auto"/>
        <w:ind w:firstLineChars="200" w:firstLine="480"/>
        <w:rPr>
          <w:rFonts w:ascii="宋体" w:hAnsi="宋体"/>
          <w:sz w:val="24"/>
        </w:rPr>
      </w:pPr>
      <w:r>
        <w:rPr>
          <w:rFonts w:asciiTheme="minorEastAsia" w:eastAsiaTheme="minorEastAsia" w:hAnsiTheme="minorEastAsia" w:hint="eastAsia"/>
          <w:sz w:val="24"/>
        </w:rPr>
        <w:t>法定代表人（负责人）：</w:t>
      </w:r>
      <w:r>
        <w:rPr>
          <w:rFonts w:ascii="宋体" w:hAnsi="宋体" w:hint="eastAsia"/>
          <w:sz w:val="24"/>
          <w:u w:val="single"/>
        </w:rPr>
        <w:t xml:space="preserve"> 范复生   </w:t>
      </w:r>
      <w:r>
        <w:rPr>
          <w:rFonts w:ascii="宋体" w:hAnsi="宋体" w:hint="eastAsia"/>
          <w:sz w:val="24"/>
        </w:rPr>
        <w:t>；</w:t>
      </w:r>
    </w:p>
    <w:p w14:paraId="64317CBE" w14:textId="77777777" w:rsidR="00362F09" w:rsidRDefault="006A3EFC">
      <w:pPr>
        <w:spacing w:line="288" w:lineRule="auto"/>
        <w:ind w:firstLineChars="200" w:firstLine="480"/>
        <w:rPr>
          <w:rFonts w:ascii="宋体" w:hAnsi="宋体"/>
          <w:sz w:val="24"/>
        </w:rPr>
      </w:pPr>
      <w:r>
        <w:rPr>
          <w:rFonts w:asciiTheme="minorEastAsia" w:eastAsiaTheme="minorEastAsia" w:hAnsiTheme="minorEastAsia" w:hint="eastAsia"/>
          <w:sz w:val="24"/>
        </w:rPr>
        <w:t>住所地：</w:t>
      </w:r>
      <w:r>
        <w:rPr>
          <w:rFonts w:ascii="宋体" w:hAnsi="宋体" w:hint="eastAsia"/>
          <w:sz w:val="24"/>
          <w:u w:val="single"/>
        </w:rPr>
        <w:t xml:space="preserve"> 浙江省台州市路桥区路北街道西路桥大道583号  </w:t>
      </w:r>
      <w:r>
        <w:rPr>
          <w:rFonts w:ascii="宋体" w:hAnsi="宋体" w:hint="eastAsia"/>
          <w:sz w:val="24"/>
        </w:rPr>
        <w:t xml:space="preserve">； </w:t>
      </w:r>
      <w:r>
        <w:rPr>
          <w:rFonts w:ascii="宋体" w:hAnsi="宋体"/>
          <w:sz w:val="24"/>
        </w:rPr>
        <w:t xml:space="preserve">   </w:t>
      </w:r>
    </w:p>
    <w:p w14:paraId="598B6574" w14:textId="77777777" w:rsidR="00362F09" w:rsidRDefault="006A3EFC">
      <w:pPr>
        <w:spacing w:line="288" w:lineRule="auto"/>
        <w:ind w:firstLineChars="200" w:firstLine="480"/>
        <w:rPr>
          <w:rFonts w:ascii="宋体" w:hAnsi="宋体"/>
          <w:sz w:val="24"/>
        </w:rPr>
      </w:pPr>
      <w:r>
        <w:rPr>
          <w:rFonts w:asciiTheme="minorEastAsia" w:eastAsiaTheme="minorEastAsia" w:hAnsiTheme="minorEastAsia" w:hint="eastAsia"/>
          <w:sz w:val="24"/>
        </w:rPr>
        <w:t>邮编：</w:t>
      </w:r>
      <w:r>
        <w:rPr>
          <w:rFonts w:ascii="宋体" w:hAnsi="宋体" w:hint="eastAsia"/>
          <w:sz w:val="24"/>
          <w:u w:val="single"/>
        </w:rPr>
        <w:t xml:space="preserve">  318000   </w:t>
      </w:r>
      <w:r>
        <w:rPr>
          <w:rFonts w:ascii="宋体" w:hAnsi="宋体" w:hint="eastAsia"/>
          <w:sz w:val="24"/>
        </w:rPr>
        <w:t>；</w:t>
      </w:r>
    </w:p>
    <w:p w14:paraId="53C00A93" w14:textId="77777777" w:rsidR="00362F09" w:rsidRDefault="00362F09">
      <w:pPr>
        <w:spacing w:line="360" w:lineRule="auto"/>
        <w:ind w:firstLineChars="200" w:firstLine="480"/>
        <w:jc w:val="left"/>
        <w:rPr>
          <w:rFonts w:asciiTheme="minorEastAsia" w:eastAsiaTheme="minorEastAsia" w:hAnsiTheme="minorEastAsia"/>
          <w:sz w:val="24"/>
        </w:rPr>
      </w:pPr>
    </w:p>
    <w:p w14:paraId="096297C6" w14:textId="77777777" w:rsidR="00362F09" w:rsidRDefault="006A3EF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cs="Calibri"/>
          <w:sz w:val="24"/>
        </w:rPr>
        <w:t> </w:t>
      </w:r>
      <w:r>
        <w:rPr>
          <w:rFonts w:asciiTheme="minorEastAsia" w:eastAsiaTheme="minorEastAsia" w:hAnsiTheme="minorEastAsia"/>
          <w:sz w:val="24"/>
        </w:rPr>
        <w:t xml:space="preserve">  </w:t>
      </w:r>
      <w:r>
        <w:rPr>
          <w:rFonts w:asciiTheme="minorEastAsia" w:eastAsiaTheme="minorEastAsia" w:hAnsiTheme="minorEastAsia"/>
          <w:kern w:val="0"/>
          <w:sz w:val="24"/>
        </w:rPr>
        <w:t xml:space="preserve">     </w:t>
      </w:r>
      <w:r>
        <w:rPr>
          <w:rFonts w:asciiTheme="minorEastAsia" w:eastAsiaTheme="minorEastAsia" w:hAnsiTheme="minorEastAsia" w:cs="Calibri"/>
          <w:kern w:val="0"/>
          <w:sz w:val="24"/>
        </w:rPr>
        <w:t>    </w:t>
      </w:r>
      <w:r>
        <w:rPr>
          <w:rFonts w:asciiTheme="minorEastAsia" w:eastAsiaTheme="minorEastAsia" w:hAnsiTheme="minorEastAsia"/>
          <w:kern w:val="0"/>
          <w:sz w:val="24"/>
        </w:rPr>
        <w:t xml:space="preserve"> </w:t>
      </w:r>
      <w:r>
        <w:rPr>
          <w:rFonts w:asciiTheme="minorEastAsia" w:eastAsiaTheme="minorEastAsia" w:hAnsiTheme="minorEastAsia" w:cs="Calibri"/>
          <w:kern w:val="0"/>
          <w:sz w:val="24"/>
        </w:rPr>
        <w:t>       </w:t>
      </w:r>
    </w:p>
    <w:p w14:paraId="26654FC3" w14:textId="77777777" w:rsidR="00362F09" w:rsidRDefault="006A3EFC">
      <w:pPr>
        <w:tabs>
          <w:tab w:val="left" w:pos="588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乙方</w:t>
      </w:r>
      <w:r>
        <w:rPr>
          <w:rFonts w:asciiTheme="minorEastAsia" w:eastAsiaTheme="minorEastAsia" w:hAnsiTheme="minorEastAsia" w:hint="eastAsia"/>
          <w:sz w:val="24"/>
        </w:rPr>
        <w:t>（购房人、业主）</w:t>
      </w:r>
      <w:r>
        <w:rPr>
          <w:rFonts w:asciiTheme="minorEastAsia" w:eastAsiaTheme="minorEastAsia" w:hAnsiTheme="minorEastAsia"/>
          <w:sz w:val="24"/>
        </w:rPr>
        <w:t>：</w:t>
      </w:r>
      <w:r>
        <w:rPr>
          <w:rFonts w:asciiTheme="minorEastAsia" w:eastAsiaTheme="minorEastAsia" w:hAnsiTheme="minorEastAsia"/>
          <w:sz w:val="24"/>
        </w:rPr>
        <w:tab/>
      </w:r>
    </w:p>
    <w:p w14:paraId="17B1B499" w14:textId="77777777" w:rsidR="00362F09" w:rsidRDefault="006A3EF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姓    名：</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身份证号码：</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176A135F" w14:textId="77777777" w:rsidR="00362F09" w:rsidRDefault="006A3EF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楼层房号：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楼</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层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室 </w:t>
      </w:r>
    </w:p>
    <w:p w14:paraId="5B75E96B" w14:textId="77777777" w:rsidR="00362F09" w:rsidRDefault="006A3EF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建筑面积：</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558899C4" w14:textId="77777777" w:rsidR="00362F09" w:rsidRDefault="006A3EF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联系地址</w:t>
      </w:r>
      <w:r>
        <w:rPr>
          <w:rFonts w:asciiTheme="minorEastAsia" w:eastAsiaTheme="minorEastAsia" w:hAnsiTheme="minor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p>
    <w:p w14:paraId="747FE39E" w14:textId="77777777" w:rsidR="00362F09" w:rsidRDefault="006A3EF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邮政编码：</w:t>
      </w:r>
    </w:p>
    <w:p w14:paraId="694C286B" w14:textId="77777777" w:rsidR="00362F09" w:rsidRDefault="006A3EFC">
      <w:pPr>
        <w:pStyle w:val="2"/>
        <w:widowControl w:val="0"/>
        <w:snapToGrid/>
        <w:spacing w:line="400" w:lineRule="exact"/>
        <w:ind w:firstLineChars="200" w:firstLine="480"/>
        <w:rPr>
          <w:rFonts w:asciiTheme="minorEastAsia" w:eastAsiaTheme="minorEastAsia" w:hAnsiTheme="minorEastAsia"/>
        </w:rPr>
      </w:pPr>
      <w:r>
        <w:rPr>
          <w:rFonts w:asciiTheme="minorEastAsia" w:eastAsiaTheme="minorEastAsia" w:hAnsiTheme="minorEastAsia"/>
        </w:rPr>
        <w:t>联系电话：</w:t>
      </w:r>
    </w:p>
    <w:p w14:paraId="29B7932C" w14:textId="77777777" w:rsidR="00362F09" w:rsidRDefault="00362F09">
      <w:pPr>
        <w:pStyle w:val="2"/>
        <w:widowControl w:val="0"/>
        <w:snapToGrid/>
        <w:spacing w:line="400" w:lineRule="exact"/>
        <w:ind w:firstLineChars="200" w:firstLine="480"/>
        <w:rPr>
          <w:rFonts w:asciiTheme="minorEastAsia" w:eastAsiaTheme="minorEastAsia" w:hAnsiTheme="minorEastAsia"/>
          <w:kern w:val="2"/>
        </w:rPr>
      </w:pPr>
    </w:p>
    <w:p w14:paraId="0295D3F5" w14:textId="77777777" w:rsidR="00362F09" w:rsidRDefault="006A3EFC">
      <w:pPr>
        <w:pStyle w:val="2"/>
        <w:widowControl w:val="0"/>
        <w:snapToGrid/>
        <w:spacing w:line="400" w:lineRule="exact"/>
        <w:ind w:firstLineChars="200" w:firstLine="480"/>
        <w:rPr>
          <w:rFonts w:asciiTheme="minorEastAsia" w:eastAsiaTheme="minorEastAsia" w:hAnsiTheme="minorEastAsia"/>
          <w:kern w:val="2"/>
        </w:rPr>
      </w:pPr>
      <w:r>
        <w:rPr>
          <w:rFonts w:asciiTheme="minorEastAsia" w:eastAsiaTheme="minorEastAsia" w:hAnsiTheme="minorEastAsia" w:hint="eastAsia"/>
          <w:kern w:val="2"/>
        </w:rPr>
        <w:t>根据有关法律、法规，在自愿、平等、协商一致的基础上，在乙方签订《房屋买卖（预售）合同》时，甲乙双方就前期物业服务达成如下协议</w:t>
      </w:r>
      <w:r>
        <w:rPr>
          <w:rFonts w:asciiTheme="minorEastAsia" w:eastAsiaTheme="minorEastAsia" w:hAnsiTheme="minorEastAsia"/>
          <w:kern w:val="2"/>
        </w:rPr>
        <w:t>。</w:t>
      </w:r>
    </w:p>
    <w:p w14:paraId="48F110BB" w14:textId="77777777" w:rsidR="00362F09" w:rsidRDefault="006A3EF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cs="Calibri"/>
          <w:sz w:val="24"/>
        </w:rPr>
        <w:t> </w:t>
      </w:r>
    </w:p>
    <w:p w14:paraId="631BAEA6" w14:textId="77777777" w:rsidR="00362F09" w:rsidRDefault="006A3EFC">
      <w:pPr>
        <w:spacing w:line="400" w:lineRule="exact"/>
        <w:rPr>
          <w:rFonts w:asciiTheme="minorEastAsia" w:eastAsiaTheme="minorEastAsia" w:hAnsiTheme="minorEastAsia"/>
          <w:b/>
          <w:sz w:val="24"/>
        </w:rPr>
      </w:pPr>
      <w:r>
        <w:rPr>
          <w:rFonts w:asciiTheme="minorEastAsia" w:eastAsiaTheme="minorEastAsia" w:hAnsiTheme="minorEastAsia" w:hint="eastAsia"/>
          <w:b/>
          <w:sz w:val="24"/>
        </w:rPr>
        <w:t>第一条</w:t>
      </w:r>
      <w:r>
        <w:rPr>
          <w:rFonts w:asciiTheme="minorEastAsia" w:eastAsiaTheme="minorEastAsia" w:hAnsiTheme="minorEastAsia"/>
          <w:b/>
          <w:sz w:val="24"/>
        </w:rPr>
        <w:t xml:space="preserve">  </w:t>
      </w:r>
      <w:r>
        <w:rPr>
          <w:rFonts w:asciiTheme="minorEastAsia" w:eastAsiaTheme="minorEastAsia" w:hAnsiTheme="minorEastAsia" w:hint="eastAsia"/>
          <w:sz w:val="24"/>
        </w:rPr>
        <w:t>双方的权利和义务</w:t>
      </w:r>
    </w:p>
    <w:p w14:paraId="3808098C"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一、甲方的权利和义务</w:t>
      </w:r>
    </w:p>
    <w:p w14:paraId="27630146"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、对房屋共用部位、共用设施设备、绿化、环境卫生、安防、交通等项目进行维护、修缮、服务与管理；</w:t>
      </w:r>
    </w:p>
    <w:p w14:paraId="1C34A3DD"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、根据有关法规和政策，结合实际情况，制定本物业的物业管理制度；</w:t>
      </w:r>
    </w:p>
    <w:p w14:paraId="2A7F0910"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、建立健全本物业的物业管理档案资料；</w:t>
      </w:r>
    </w:p>
    <w:p w14:paraId="668B71FE" w14:textId="77777777" w:rsidR="00362F09" w:rsidRDefault="006A3EFC">
      <w:pPr>
        <w:spacing w:afterLines="50" w:after="156" w:line="360" w:lineRule="exact"/>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、可采取规劝、</w:t>
      </w:r>
      <w:r>
        <w:rPr>
          <w:rFonts w:ascii="宋体" w:hAnsi="宋体" w:hint="eastAsia"/>
          <w:sz w:val="24"/>
        </w:rPr>
        <w:t>制止、在本物业内公示、</w:t>
      </w:r>
      <w:r>
        <w:rPr>
          <w:rFonts w:asciiTheme="minorEastAsia" w:eastAsiaTheme="minorEastAsia" w:hAnsiTheme="minorEastAsia" w:hint="eastAsia"/>
          <w:sz w:val="24"/>
        </w:rPr>
        <w:t>限制提供部分服务、</w:t>
      </w:r>
      <w:r>
        <w:rPr>
          <w:rFonts w:ascii="宋体" w:hAnsi="宋体" w:hint="eastAsia"/>
          <w:sz w:val="24"/>
        </w:rPr>
        <w:t>要求赔偿经济损失、诉讼等方式进行处理</w:t>
      </w:r>
      <w:r>
        <w:rPr>
          <w:rFonts w:asciiTheme="minorEastAsia" w:eastAsiaTheme="minorEastAsia" w:hAnsiTheme="minorEastAsia"/>
          <w:sz w:val="24"/>
        </w:rPr>
        <w:t>,</w:t>
      </w:r>
      <w:r>
        <w:rPr>
          <w:rFonts w:asciiTheme="minorEastAsia" w:eastAsiaTheme="minorEastAsia" w:hAnsiTheme="minorEastAsia" w:hint="eastAsia"/>
          <w:sz w:val="24"/>
        </w:rPr>
        <w:t>制止违反本物业的物业管理制度和《临时管理规约》的行为。在紧急情况下，甲方有权不经乙方同意，进入房屋内实施应急维修以消除安全隐患，由此而发生的合理费用由乙方承担；</w:t>
      </w:r>
    </w:p>
    <w:p w14:paraId="0EA10C8C" w14:textId="77777777" w:rsidR="00362F09" w:rsidRDefault="006A3EFC">
      <w:pPr>
        <w:spacing w:afterLines="50" w:after="156" w:line="360" w:lineRule="exact"/>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 因维修物业或者公共利益，确需临时占用、挖掘本区域内道路、场地的，应提前告知相关业主，并在约定期限内恢复原状；</w:t>
      </w:r>
    </w:p>
    <w:p w14:paraId="536B0038" w14:textId="77777777" w:rsidR="00362F09" w:rsidRDefault="006A3EFC">
      <w:pPr>
        <w:spacing w:afterLines="50" w:after="156" w:line="360" w:lineRule="exact"/>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、甲方可委托专业公司</w:t>
      </w:r>
      <w:r>
        <w:rPr>
          <w:rFonts w:ascii="宋体" w:hAnsi="宋体" w:hint="eastAsia"/>
          <w:sz w:val="24"/>
        </w:rPr>
        <w:t>或专业机构</w:t>
      </w:r>
      <w:r>
        <w:rPr>
          <w:rFonts w:asciiTheme="minorEastAsia" w:eastAsiaTheme="minorEastAsia" w:hAnsiTheme="minorEastAsia" w:hint="eastAsia"/>
          <w:sz w:val="24"/>
        </w:rPr>
        <w:t>承担本物业的部分专项管理与服务业务，但不得将本物业的整体管理</w:t>
      </w:r>
      <w:r>
        <w:rPr>
          <w:rFonts w:ascii="宋体" w:hAnsi="宋体" w:hint="eastAsia"/>
          <w:sz w:val="24"/>
        </w:rPr>
        <w:t>责任</w:t>
      </w:r>
      <w:r>
        <w:rPr>
          <w:rFonts w:asciiTheme="minorEastAsia" w:eastAsiaTheme="minorEastAsia" w:hAnsiTheme="minorEastAsia" w:hint="eastAsia"/>
          <w:sz w:val="24"/>
        </w:rPr>
        <w:t>转让给第三方；</w:t>
      </w:r>
    </w:p>
    <w:p w14:paraId="4AF4485F" w14:textId="77777777" w:rsidR="00362F09" w:rsidRDefault="006A3EFC">
      <w:pPr>
        <w:spacing w:afterLines="50" w:after="156" w:line="360" w:lineRule="exact"/>
        <w:rPr>
          <w:rFonts w:asciiTheme="minorEastAsia" w:eastAsiaTheme="minorEastAsia" w:hAnsiTheme="minorEastAsia"/>
          <w:sz w:val="24"/>
        </w:rPr>
      </w:pPr>
      <w:r>
        <w:rPr>
          <w:rFonts w:asciiTheme="minorEastAsia" w:eastAsiaTheme="minorEastAsia" w:hAnsiTheme="minorEastAsia"/>
          <w:sz w:val="24"/>
        </w:rPr>
        <w:lastRenderedPageBreak/>
        <w:t>7</w:t>
      </w:r>
      <w:r>
        <w:rPr>
          <w:rFonts w:asciiTheme="minorEastAsia" w:eastAsiaTheme="minorEastAsia" w:hAnsiTheme="minorEastAsia" w:hint="eastAsia"/>
          <w:sz w:val="24"/>
        </w:rPr>
        <w:t>、依据本协议向乙方收取</w:t>
      </w:r>
      <w:r>
        <w:rPr>
          <w:rFonts w:asciiTheme="minorEastAsia" w:eastAsiaTheme="minorEastAsia" w:hAnsiTheme="minorEastAsia"/>
          <w:sz w:val="24"/>
        </w:rPr>
        <w:t>物业服务费用</w:t>
      </w:r>
      <w:r>
        <w:rPr>
          <w:rFonts w:asciiTheme="minorEastAsia" w:eastAsiaTheme="minorEastAsia" w:hAnsiTheme="minorEastAsia" w:hint="eastAsia"/>
          <w:sz w:val="24"/>
        </w:rPr>
        <w:t>和其他应收费用；</w:t>
      </w:r>
    </w:p>
    <w:p w14:paraId="18895129" w14:textId="77777777" w:rsidR="00362F09" w:rsidRDefault="006A3EFC">
      <w:pPr>
        <w:spacing w:afterLines="50" w:after="156" w:line="360" w:lineRule="exact"/>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、编制物业年度服务计划；</w:t>
      </w:r>
    </w:p>
    <w:p w14:paraId="66FB53E8" w14:textId="77777777" w:rsidR="00362F09" w:rsidRDefault="006A3EFC">
      <w:pPr>
        <w:spacing w:afterLines="50" w:after="156" w:line="360" w:lineRule="exac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w:t>
      </w:r>
      <w:r>
        <w:rPr>
          <w:rFonts w:ascii="宋体" w:hAnsi="宋体" w:hint="eastAsia"/>
          <w:sz w:val="24"/>
        </w:rPr>
        <w:t>为保障本物业整体利益，</w:t>
      </w:r>
      <w:r>
        <w:rPr>
          <w:rFonts w:asciiTheme="minorEastAsia" w:eastAsiaTheme="minorEastAsia" w:hAnsiTheme="minorEastAsia" w:hint="eastAsia"/>
          <w:sz w:val="24"/>
        </w:rPr>
        <w:t>提前将装饰装修房屋的注意事项和限制条件书面告知乙方，并要求乙方依据物业服务企业的相关规定办理装修手续；</w:t>
      </w:r>
    </w:p>
    <w:p w14:paraId="52CEC618" w14:textId="77777777" w:rsidR="00362F09" w:rsidRDefault="006A3EFC">
      <w:pPr>
        <w:spacing w:afterLines="50" w:after="156" w:line="360" w:lineRule="exac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、除为提供物业服务而免费合理使用相应的物业管理用房及场地、设备设施外，不得占用本物业的共用部位、共用设施设备或改变其使用功能，本协议另有约定的除外；</w:t>
      </w:r>
    </w:p>
    <w:p w14:paraId="61926640"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、向乙方提供房屋专有部分、自用部位、私家花园、自用设施设备维修养护等有偿服务并合理收取费用；</w:t>
      </w:r>
    </w:p>
    <w:p w14:paraId="486995CB"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、本协议依法终止时，依法与业主委员会选聘的物业服务企业办理移交手续，移交手续应经业主委员会确认；</w:t>
      </w:r>
    </w:p>
    <w:p w14:paraId="15A45FD8"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13</w:t>
      </w:r>
      <w:r>
        <w:rPr>
          <w:rFonts w:asciiTheme="minorEastAsia" w:eastAsiaTheme="minorEastAsia" w:hAnsiTheme="minorEastAsia" w:hint="eastAsia"/>
          <w:sz w:val="24"/>
        </w:rPr>
        <w:t>、及时向全体业主通告本区域有关物业管理的重大事项，及时处理乙方和物业使用人的投诉，接受乙方和物业使用人对工作的监督；</w:t>
      </w:r>
    </w:p>
    <w:p w14:paraId="5DFDA5CD"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hint="eastAsia"/>
          <w:kern w:val="0"/>
          <w:sz w:val="24"/>
        </w:rPr>
        <w:t>甲方的事项通告在本小区公共区域内进行张贴、公示，发布后的次日视为已向全体业主及物业使用人送达相关通告且全体业主及物业使用人均已知晓，所有向业主发出的挂号信函均视作在发出信函的三日后收件人已收到并知晓信函之内容；</w:t>
      </w:r>
    </w:p>
    <w:p w14:paraId="66CE9C7C"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15、本区域</w:t>
      </w:r>
      <w:r>
        <w:rPr>
          <w:rStyle w:val="11"/>
          <w:rFonts w:asciiTheme="minorEastAsia" w:eastAsiaTheme="minorEastAsia" w:hAnsiTheme="minorEastAsia" w:cs="宋体" w:hint="eastAsia"/>
          <w:b w:val="0"/>
          <w:kern w:val="0"/>
          <w:sz w:val="24"/>
          <w:szCs w:val="24"/>
        </w:rPr>
        <w:t>内属于全体业主所有的物业经营用房及物业共用部位、共用设备设施等共有区域全体业主授权统一由甲方经营，</w:t>
      </w:r>
      <w:r>
        <w:rPr>
          <w:rFonts w:asciiTheme="minorEastAsia" w:eastAsiaTheme="minorEastAsia" w:hAnsiTheme="minorEastAsia" w:hint="eastAsia"/>
          <w:sz w:val="24"/>
        </w:rPr>
        <w:t>甲方有权根据实际情况自行经营管理；</w:t>
      </w:r>
    </w:p>
    <w:p w14:paraId="1F563A48"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6、其他法律法规及约定的权利义务。</w:t>
      </w:r>
    </w:p>
    <w:p w14:paraId="4A06B1F3"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二、乙方的权利义务</w:t>
      </w:r>
    </w:p>
    <w:p w14:paraId="7DE5904A"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、参加业主大会或业主代表大会，享有选举权、被选举权和监督权；</w:t>
      </w:r>
    </w:p>
    <w:p w14:paraId="6ADD5EFE"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、监督甲方的物业服务行为，就物业管理的有关问题向甲方提出意见和建议，但不应影响其服务与管理工作的正常开展；</w:t>
      </w:r>
    </w:p>
    <w:p w14:paraId="499216B5"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、遵守本物业的物业管理制度、《临时管理规约》及本物业服务协议等；</w:t>
      </w:r>
    </w:p>
    <w:p w14:paraId="047DEEE8"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、依据本协议、《临时管理规约》的约定向甲方按时交纳</w:t>
      </w:r>
      <w:r>
        <w:rPr>
          <w:rFonts w:asciiTheme="minorEastAsia" w:eastAsiaTheme="minorEastAsia" w:hAnsiTheme="minorEastAsia"/>
          <w:sz w:val="24"/>
        </w:rPr>
        <w:t>物业服务费用</w:t>
      </w:r>
      <w:r>
        <w:rPr>
          <w:rFonts w:asciiTheme="minorEastAsia" w:eastAsiaTheme="minorEastAsia" w:hAnsiTheme="minorEastAsia" w:cs="宋体" w:hint="eastAsia"/>
          <w:kern w:val="0"/>
          <w:sz w:val="24"/>
        </w:rPr>
        <w:t>（包括但不限于公</w:t>
      </w:r>
      <w:r>
        <w:rPr>
          <w:rFonts w:asciiTheme="minorEastAsia" w:eastAsiaTheme="minorEastAsia" w:hAnsiTheme="minorEastAsia" w:cs="宋体"/>
          <w:kern w:val="0"/>
          <w:sz w:val="24"/>
        </w:rPr>
        <w:t>摊</w:t>
      </w:r>
      <w:r>
        <w:rPr>
          <w:rFonts w:asciiTheme="minorEastAsia" w:eastAsiaTheme="minorEastAsia" w:hAnsiTheme="minorEastAsia" w:cs="宋体" w:hint="eastAsia"/>
          <w:kern w:val="0"/>
          <w:sz w:val="24"/>
        </w:rPr>
        <w:t>能耗费及相关代收代缴费用等）</w:t>
      </w:r>
      <w:r>
        <w:rPr>
          <w:rFonts w:asciiTheme="minorEastAsia" w:eastAsiaTheme="minorEastAsia" w:hAnsiTheme="minorEastAsia" w:hint="eastAsia"/>
          <w:sz w:val="24"/>
        </w:rPr>
        <w:t>；</w:t>
      </w:r>
    </w:p>
    <w:p w14:paraId="6E42E2E4"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、装饰装修房屋时，应向甲方申请办理有关手续，国家法律或法规另有规定的，还应报请国家有关政府职能部门；遵守《房屋装饰装修管理协议》，违反装修协议，给甲方造成损害的应承担赔偿责任；</w:t>
      </w:r>
    </w:p>
    <w:p w14:paraId="17072FE7"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lastRenderedPageBreak/>
        <w:t>6</w:t>
      </w:r>
      <w:r>
        <w:rPr>
          <w:rFonts w:asciiTheme="minorEastAsia" w:eastAsiaTheme="minorEastAsia" w:hAnsiTheme="minorEastAsia" w:hint="eastAsia"/>
          <w:sz w:val="24"/>
        </w:rPr>
        <w:t>、未经依法批准不得占用、损坏本物业的共用部位、共用设施设备或改变其使用功能。因搬迁、装饰装修等原因确需合理使用共用部位、共用设施设备的，应事先通知甲方，并在约定的期限内恢复原状，造成损失的，给予赔偿；</w:t>
      </w:r>
    </w:p>
    <w:p w14:paraId="09C57A20"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、转让房屋时，应事先通知甲方结清未付账目及办理未完事宜，并告知受让方与甲方签订本协议；</w:t>
      </w:r>
    </w:p>
    <w:p w14:paraId="77EAE2DB"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、对承租人、使用人及访客等违反本物业的物业管理制度、《临时管理规约》等造成的损失、损害承担民事责任；</w:t>
      </w:r>
    </w:p>
    <w:p w14:paraId="090DE578"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、按照安全、公平、合理的原则，正确处理物业的给排水、通风、采光、维修、通行、卫生、环保等方面的相邻关系，不得侵害他人的合法权益；</w:t>
      </w:r>
    </w:p>
    <w:p w14:paraId="7528F472"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、因甲方维护修缮共用部位、共用设施、设备需要占用乙方自用部位、自用设施设备的，乙方应予以配合；</w:t>
      </w:r>
    </w:p>
    <w:p w14:paraId="3F36C109"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、不得擅自改变房屋使用性质及用途；</w:t>
      </w:r>
    </w:p>
    <w:p w14:paraId="3298476B"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、对本户区域的消防安全承担责任；</w:t>
      </w:r>
    </w:p>
    <w:p w14:paraId="16F8A2D9"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13、其他法律法规及约定的权利义务。</w:t>
      </w:r>
    </w:p>
    <w:p w14:paraId="5B8C238A" w14:textId="77777777" w:rsidR="00362F09" w:rsidRDefault="00362F09">
      <w:pPr>
        <w:spacing w:afterLines="50" w:after="156" w:line="380" w:lineRule="exact"/>
        <w:rPr>
          <w:rFonts w:asciiTheme="minorEastAsia" w:eastAsiaTheme="minorEastAsia" w:hAnsiTheme="minorEastAsia"/>
          <w:sz w:val="24"/>
        </w:rPr>
      </w:pPr>
    </w:p>
    <w:p w14:paraId="2A3C54A1"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第二条</w:t>
      </w:r>
      <w:r>
        <w:rPr>
          <w:rFonts w:asciiTheme="minorEastAsia" w:eastAsiaTheme="minorEastAsia" w:hAnsiTheme="minorEastAsia"/>
          <w:b/>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物业服务内容</w:t>
      </w:r>
    </w:p>
    <w:p w14:paraId="678762C0"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一、</w:t>
      </w:r>
      <w:r>
        <w:rPr>
          <w:rFonts w:ascii="宋体" w:hAnsi="宋体" w:cs="宋体" w:hint="eastAsia"/>
          <w:color w:val="000000"/>
          <w:kern w:val="0"/>
          <w:sz w:val="24"/>
        </w:rPr>
        <w:t>房屋共用部位的维护和管理(保修、大中修、更新、改造等非日常维护除外)；共用部位是指房屋主体承重结构部位（包括基础、内外承重墙体、柱、梁、楼板、屋顶等）、户外墙面、门厅、楼梯间、走廊通道等，但根据《房屋买卖（预售）合同》或其他协议的约定，相关业主对物业的共用部位或公共部位享有专有或独占使用权的，由相关业主负责该等部位的维修、养护、管理及清洁卫生等，并承担费用</w:t>
      </w:r>
      <w:r>
        <w:rPr>
          <w:rFonts w:asciiTheme="minorEastAsia" w:eastAsiaTheme="minorEastAsia" w:hAnsiTheme="minorEastAsia" w:hint="eastAsia"/>
          <w:sz w:val="24"/>
        </w:rPr>
        <w:t>。</w:t>
      </w:r>
    </w:p>
    <w:p w14:paraId="4FE45DC7"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二、房屋共用设施设备维护和运行的管理</w:t>
      </w:r>
      <w:r>
        <w:rPr>
          <w:rFonts w:asciiTheme="minorEastAsia" w:eastAsiaTheme="minorEastAsia" w:hAnsiTheme="minorEastAsia" w:cs="宋体"/>
          <w:kern w:val="0"/>
          <w:sz w:val="24"/>
        </w:rPr>
        <w:t>(</w:t>
      </w:r>
      <w:r>
        <w:rPr>
          <w:rFonts w:asciiTheme="minorEastAsia" w:eastAsiaTheme="minorEastAsia" w:hAnsiTheme="minorEastAsia" w:hint="eastAsia"/>
          <w:sz w:val="24"/>
        </w:rPr>
        <w:t>保修、大中修、更新、改造等非日常维护除外</w:t>
      </w:r>
      <w:r>
        <w:rPr>
          <w:rFonts w:asciiTheme="minorEastAsia" w:eastAsiaTheme="minorEastAsia" w:hAnsiTheme="minorEastAsia" w:cs="宋体"/>
          <w:kern w:val="0"/>
          <w:sz w:val="24"/>
        </w:rPr>
        <w:t>)</w:t>
      </w: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供电线路、煤气线路、路灯</w:t>
      </w:r>
      <w:r>
        <w:rPr>
          <w:rFonts w:ascii="宋体" w:hAnsi="宋体" w:hint="eastAsia"/>
          <w:color w:val="000000"/>
          <w:sz w:val="24"/>
        </w:rPr>
        <w:t>按有关规定处理</w:t>
      </w:r>
      <w:r>
        <w:rPr>
          <w:rFonts w:asciiTheme="minorEastAsia" w:eastAsiaTheme="minorEastAsia" w:hAnsiTheme="minorEastAsia" w:cs="宋体" w:hint="eastAsia"/>
          <w:kern w:val="0"/>
          <w:sz w:val="24"/>
        </w:rPr>
        <w:t>；</w:t>
      </w:r>
    </w:p>
    <w:p w14:paraId="06EE8911" w14:textId="77777777" w:rsidR="00362F09" w:rsidRDefault="006A3EFC">
      <w:pPr>
        <w:spacing w:afterLines="50" w:after="156" w:line="380" w:lineRule="exact"/>
        <w:rPr>
          <w:rFonts w:asciiTheme="minorEastAsia" w:eastAsiaTheme="minorEastAsia" w:hAnsiTheme="minorEastAsia"/>
          <w:sz w:val="24"/>
        </w:rPr>
      </w:pPr>
      <w:r>
        <w:rPr>
          <w:rFonts w:ascii="宋体" w:hAnsi="宋体" w:cs="宋体" w:hint="eastAsia"/>
          <w:color w:val="000000"/>
          <w:kern w:val="0"/>
          <w:sz w:val="24"/>
        </w:rPr>
        <w:t>共用设施设备是指共用的上下水管道、落水管、水箱、加压水泵、电梯、天线、供电线路、通讯线路、照明、锅炉、供热线路、供气线路、消防设施、绿地、道路、路灯、沟渠、池、井、非经营性车场车库、公益性文体设施和共用设施设备使用的房屋等，但根据法律规定或相关合同约定甲方不需承担义务的，或根据相关合同约定由专业单位维修、养护的设施设备（如电梯等）除外</w:t>
      </w:r>
      <w:r>
        <w:rPr>
          <w:rFonts w:asciiTheme="minorEastAsia" w:eastAsiaTheme="minorEastAsia" w:hAnsiTheme="minorEastAsia" w:hint="eastAsia"/>
          <w:sz w:val="24"/>
        </w:rPr>
        <w:t>。</w:t>
      </w:r>
    </w:p>
    <w:p w14:paraId="080D08A0"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三、公共环境卫生</w:t>
      </w:r>
    </w:p>
    <w:p w14:paraId="7710A57C"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lastRenderedPageBreak/>
        <w:t>1</w:t>
      </w:r>
      <w:r>
        <w:rPr>
          <w:rFonts w:asciiTheme="minorEastAsia" w:eastAsiaTheme="minorEastAsia" w:hAnsiTheme="minorEastAsia" w:hint="eastAsia"/>
          <w:sz w:val="24"/>
        </w:rPr>
        <w:t>、公共环境及环卫设施保持清洁；</w:t>
      </w:r>
    </w:p>
    <w:p w14:paraId="54A96B33"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、公共区域卫生的保洁；</w:t>
      </w:r>
    </w:p>
    <w:p w14:paraId="028265C3"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3、垃圾清运；</w:t>
      </w:r>
    </w:p>
    <w:p w14:paraId="5F86A256"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4、化粪池及灭虫按国家标准；</w:t>
      </w:r>
    </w:p>
    <w:p w14:paraId="4B0E956F"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5、绿地及景观的养护。</w:t>
      </w:r>
    </w:p>
    <w:p w14:paraId="0987AC27"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四、安全防范</w:t>
      </w:r>
      <w:r>
        <w:rPr>
          <w:rFonts w:ascii="宋体" w:hAnsi="宋体" w:hint="eastAsia"/>
          <w:color w:val="000000"/>
          <w:kern w:val="0"/>
          <w:sz w:val="24"/>
        </w:rPr>
        <w:t>，维持公共秩序</w:t>
      </w:r>
    </w:p>
    <w:p w14:paraId="34E40C11"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、协助公安部门做好管区内的安全防范工作；</w:t>
      </w:r>
    </w:p>
    <w:p w14:paraId="2BAFAEFC"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、建立</w:t>
      </w:r>
      <w:r>
        <w:rPr>
          <w:rFonts w:asciiTheme="minorEastAsia" w:eastAsiaTheme="minorEastAsia" w:hAnsiTheme="minorEastAsia"/>
          <w:sz w:val="24"/>
        </w:rPr>
        <w:t>24</w:t>
      </w:r>
      <w:r>
        <w:rPr>
          <w:rFonts w:asciiTheme="minorEastAsia" w:eastAsiaTheme="minorEastAsia" w:hAnsiTheme="minorEastAsia" w:hint="eastAsia"/>
          <w:sz w:val="24"/>
        </w:rPr>
        <w:t>小时秩序维护服务制度；</w:t>
      </w:r>
      <w:r>
        <w:rPr>
          <w:rFonts w:asciiTheme="minorEastAsia" w:eastAsiaTheme="minorEastAsia" w:hAnsiTheme="minorEastAsia"/>
          <w:sz w:val="24"/>
        </w:rPr>
        <w:t xml:space="preserve"> </w:t>
      </w:r>
    </w:p>
    <w:p w14:paraId="0DD8C5FA"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、定期举办消防演习及消防讲座。</w:t>
      </w:r>
    </w:p>
    <w:p w14:paraId="502FC5C9"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五、交通秩序与车辆停放</w:t>
      </w:r>
    </w:p>
    <w:p w14:paraId="53C3922D"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、对各类车辆的出入及停放进行协助、疏导；</w:t>
      </w:r>
    </w:p>
    <w:p w14:paraId="10CBA03E"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、维护小区车库及外围的交通秩序；</w:t>
      </w:r>
    </w:p>
    <w:p w14:paraId="6ECF2078"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、实行车辆的专项服务与管理系统。</w:t>
      </w:r>
    </w:p>
    <w:p w14:paraId="1B1D9368"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六、房屋装饰装修管理</w:t>
      </w:r>
    </w:p>
    <w:p w14:paraId="58ACC157" w14:textId="77777777" w:rsidR="00362F09" w:rsidRDefault="006A3EFC">
      <w:pPr>
        <w:spacing w:line="380" w:lineRule="exact"/>
        <w:rPr>
          <w:rFonts w:asciiTheme="minorEastAsia" w:eastAsiaTheme="minorEastAsia" w:hAnsiTheme="minorEastAsia"/>
          <w:sz w:val="24"/>
        </w:rPr>
      </w:pPr>
      <w:r>
        <w:rPr>
          <w:rFonts w:asciiTheme="minorEastAsia" w:eastAsiaTheme="minorEastAsia" w:hAnsiTheme="minorEastAsia" w:hint="eastAsia"/>
          <w:sz w:val="24"/>
        </w:rPr>
        <w:t>详见《装饰装修管理规定》、《房屋装饰装修管理协议》。</w:t>
      </w:r>
    </w:p>
    <w:p w14:paraId="76820829"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七、文明建设</w:t>
      </w:r>
    </w:p>
    <w:p w14:paraId="757FF9C3"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协助社区居委会，积极开展文化娱乐活动，增强业主之间交流，创建文明社区；每年春节、五一、国庆等重大节假日区域实行装饰与美化。</w:t>
      </w:r>
    </w:p>
    <w:p w14:paraId="499DAB32" w14:textId="77777777" w:rsidR="00362F09" w:rsidRDefault="006A3EFC">
      <w:pPr>
        <w:numPr>
          <w:ilvl w:val="0"/>
          <w:numId w:val="1"/>
        </w:num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物业服务质量</w:t>
      </w:r>
    </w:p>
    <w:p w14:paraId="40BD72A8"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一、房屋</w:t>
      </w:r>
      <w:r>
        <w:rPr>
          <w:rFonts w:ascii="宋体" w:hAnsi="宋体" w:cs="宋体" w:hint="eastAsia"/>
          <w:color w:val="000000"/>
          <w:kern w:val="0"/>
          <w:sz w:val="24"/>
        </w:rPr>
        <w:t>共用部位</w:t>
      </w:r>
      <w:r>
        <w:rPr>
          <w:rFonts w:asciiTheme="minorEastAsia" w:eastAsiaTheme="minorEastAsia" w:hAnsiTheme="minorEastAsia" w:hint="eastAsia"/>
          <w:sz w:val="24"/>
        </w:rPr>
        <w:t>及共用设施设备管理</w:t>
      </w:r>
    </w:p>
    <w:p w14:paraId="3EE47A89"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u w:val="single"/>
        </w:rPr>
      </w:pPr>
      <w:r>
        <w:rPr>
          <w:rFonts w:asciiTheme="minorEastAsia" w:eastAsiaTheme="minorEastAsia" w:hAnsiTheme="minorEastAsia" w:cs="Arial" w:hint="eastAsia"/>
          <w:kern w:val="0"/>
          <w:sz w:val="24"/>
        </w:rPr>
        <w:t>1、</w:t>
      </w:r>
      <w:r>
        <w:rPr>
          <w:rFonts w:asciiTheme="minorEastAsia" w:eastAsiaTheme="minorEastAsia" w:hAnsiTheme="minorEastAsia" w:cs="Arial"/>
          <w:kern w:val="0"/>
          <w:sz w:val="24"/>
        </w:rPr>
        <w:t>共用部位无破损，共用设施设备运行正常</w:t>
      </w:r>
      <w:r>
        <w:rPr>
          <w:rFonts w:asciiTheme="minorEastAsia" w:eastAsiaTheme="minorEastAsia" w:hAnsiTheme="minorEastAsia" w:cs="Arial" w:hint="eastAsia"/>
          <w:kern w:val="0"/>
          <w:sz w:val="24"/>
        </w:rPr>
        <w:t>；</w:t>
      </w:r>
    </w:p>
    <w:p w14:paraId="5E3DBC00"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2</w:t>
      </w: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定期维护保养</w:t>
      </w:r>
      <w:r>
        <w:rPr>
          <w:rFonts w:asciiTheme="minorEastAsia" w:eastAsiaTheme="minorEastAsia" w:hAnsiTheme="minorEastAsia" w:cs="Arial" w:hint="eastAsia"/>
          <w:kern w:val="0"/>
          <w:sz w:val="24"/>
        </w:rPr>
        <w:t>；</w:t>
      </w:r>
    </w:p>
    <w:p w14:paraId="01622ADD"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sz w:val="24"/>
        </w:rPr>
      </w:pPr>
      <w:r>
        <w:rPr>
          <w:rFonts w:asciiTheme="minorEastAsia" w:eastAsiaTheme="minorEastAsia" w:hAnsiTheme="minorEastAsia" w:cs="Arial"/>
          <w:kern w:val="0"/>
          <w:sz w:val="24"/>
        </w:rPr>
        <w:t>3</w:t>
      </w: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专人维护保养</w:t>
      </w:r>
      <w:r>
        <w:rPr>
          <w:rFonts w:asciiTheme="minorEastAsia" w:eastAsiaTheme="minorEastAsia" w:hAnsiTheme="minorEastAsia" w:cs="Arial" w:hint="eastAsia"/>
          <w:kern w:val="0"/>
          <w:sz w:val="24"/>
        </w:rPr>
        <w:t>。</w:t>
      </w:r>
    </w:p>
    <w:p w14:paraId="2E13121D" w14:textId="77777777" w:rsidR="00362F09" w:rsidRDefault="00362F09">
      <w:pPr>
        <w:tabs>
          <w:tab w:val="left" w:pos="1440"/>
        </w:tabs>
        <w:spacing w:afterLines="50" w:after="156" w:line="380" w:lineRule="exact"/>
        <w:rPr>
          <w:rFonts w:asciiTheme="minorEastAsia" w:eastAsiaTheme="minorEastAsia" w:hAnsiTheme="minorEastAsia"/>
          <w:sz w:val="24"/>
        </w:rPr>
      </w:pPr>
    </w:p>
    <w:p w14:paraId="2CAAB45C"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二、保洁服务管理</w:t>
      </w:r>
    </w:p>
    <w:p w14:paraId="2BD5F9E3"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w:t>
      </w:r>
      <w:r>
        <w:rPr>
          <w:rFonts w:asciiTheme="minorEastAsia" w:eastAsiaTheme="minorEastAsia" w:hAnsiTheme="minorEastAsia" w:cs="Arial"/>
          <w:kern w:val="0"/>
          <w:sz w:val="24"/>
        </w:rPr>
        <w:t>环境整洁、无污染</w:t>
      </w:r>
      <w:r>
        <w:rPr>
          <w:rFonts w:asciiTheme="minorEastAsia" w:eastAsiaTheme="minorEastAsia" w:hAnsiTheme="minorEastAsia" w:cs="Arial" w:hint="eastAsia"/>
          <w:kern w:val="0"/>
          <w:sz w:val="24"/>
        </w:rPr>
        <w:t>；</w:t>
      </w:r>
    </w:p>
    <w:p w14:paraId="4AE04E19"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2、每日清洁，并定时消毒</w:t>
      </w:r>
      <w:r>
        <w:rPr>
          <w:rFonts w:asciiTheme="minorEastAsia" w:eastAsiaTheme="minorEastAsia" w:hAnsiTheme="minorEastAsia" w:cs="Arial" w:hint="eastAsia"/>
          <w:kern w:val="0"/>
          <w:sz w:val="24"/>
        </w:rPr>
        <w:t>；</w:t>
      </w:r>
    </w:p>
    <w:p w14:paraId="1A20E200"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3</w:t>
      </w: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生活垃圾日产日清。</w:t>
      </w:r>
    </w:p>
    <w:p w14:paraId="7A8ACBC0" w14:textId="77777777" w:rsidR="00362F09" w:rsidRDefault="0036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p>
    <w:p w14:paraId="39B775F8"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三、秩序维护服务管理</w:t>
      </w:r>
    </w:p>
    <w:p w14:paraId="4E357041"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 xml:space="preserve">1、统一服装，持证上岗，文明值勤； </w:t>
      </w:r>
    </w:p>
    <w:p w14:paraId="73203A30"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2、</w:t>
      </w:r>
      <w:r>
        <w:rPr>
          <w:rFonts w:asciiTheme="minorEastAsia" w:eastAsiaTheme="minorEastAsia" w:hAnsiTheme="minorEastAsia" w:cs="Arial" w:hint="eastAsia"/>
          <w:kern w:val="0"/>
          <w:sz w:val="24"/>
        </w:rPr>
        <w:t>主出入口24 小时值班看守，对外来人员</w:t>
      </w:r>
      <w:r>
        <w:rPr>
          <w:rFonts w:asciiTheme="minorEastAsia" w:eastAsiaTheme="minorEastAsia" w:hAnsiTheme="minorEastAsia" w:cs="Arial"/>
          <w:kern w:val="0"/>
          <w:sz w:val="24"/>
        </w:rPr>
        <w:t>与车辆</w:t>
      </w:r>
      <w:r>
        <w:rPr>
          <w:rFonts w:asciiTheme="minorEastAsia" w:eastAsiaTheme="minorEastAsia" w:hAnsiTheme="minorEastAsia" w:cs="Arial" w:hint="eastAsia"/>
          <w:kern w:val="0"/>
          <w:sz w:val="24"/>
        </w:rPr>
        <w:t>进行管理；</w:t>
      </w:r>
    </w:p>
    <w:p w14:paraId="366535B4"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3、秩序维护员定时巡查，重点部位应设巡更点</w:t>
      </w:r>
      <w:r>
        <w:rPr>
          <w:rFonts w:asciiTheme="minorEastAsia" w:eastAsiaTheme="minorEastAsia" w:hAnsiTheme="minorEastAsia" w:cs="Arial" w:hint="eastAsia"/>
          <w:kern w:val="0"/>
          <w:sz w:val="24"/>
        </w:rPr>
        <w:t>；</w:t>
      </w:r>
    </w:p>
    <w:p w14:paraId="63CA1461"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4、每年应组织不少于1次的突发公共事件应急演习</w:t>
      </w:r>
    </w:p>
    <w:p w14:paraId="5A7CACD8"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5</w:t>
      </w:r>
      <w:r>
        <w:rPr>
          <w:rFonts w:asciiTheme="minorEastAsia" w:eastAsiaTheme="minorEastAsia" w:hAnsiTheme="minorEastAsia" w:cs="Arial" w:hint="eastAsia"/>
          <w:kern w:val="0"/>
          <w:sz w:val="24"/>
        </w:rPr>
        <w:t>、物业服务区域内防止重大责任火灾、交通事故和刑事案件。</w:t>
      </w:r>
    </w:p>
    <w:p w14:paraId="7BFFD1FA" w14:textId="77777777" w:rsidR="00362F09" w:rsidRDefault="0036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p>
    <w:p w14:paraId="20275929"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四、消防管理</w:t>
      </w:r>
    </w:p>
    <w:p w14:paraId="20943EC2"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1、</w:t>
      </w:r>
      <w:r>
        <w:rPr>
          <w:rFonts w:asciiTheme="minorEastAsia" w:eastAsiaTheme="minorEastAsia" w:hAnsiTheme="minorEastAsia" w:cs="Arial" w:hint="eastAsia"/>
          <w:kern w:val="0"/>
          <w:sz w:val="24"/>
        </w:rPr>
        <w:t xml:space="preserve">易燃品管理； </w:t>
      </w:r>
    </w:p>
    <w:p w14:paraId="7238492D"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2、</w:t>
      </w:r>
      <w:r>
        <w:rPr>
          <w:rFonts w:asciiTheme="minorEastAsia" w:eastAsiaTheme="minorEastAsia" w:hAnsiTheme="minorEastAsia" w:cs="Arial" w:hint="eastAsia"/>
          <w:kern w:val="0"/>
          <w:sz w:val="24"/>
        </w:rPr>
        <w:t xml:space="preserve">消防知识宣传； </w:t>
      </w:r>
    </w:p>
    <w:p w14:paraId="745C4618"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3、消防泵每年保养一次，保证其运行正常；</w:t>
      </w:r>
    </w:p>
    <w:p w14:paraId="12FA0593"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4、定期检查火警功能、报警功能是否正常；</w:t>
      </w:r>
    </w:p>
    <w:p w14:paraId="1CB49FD0"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5、</w:t>
      </w:r>
      <w:r>
        <w:rPr>
          <w:rFonts w:asciiTheme="minorEastAsia" w:eastAsiaTheme="minorEastAsia" w:hAnsiTheme="minorEastAsia" w:cs="Arial" w:hint="eastAsia"/>
          <w:kern w:val="0"/>
          <w:sz w:val="24"/>
        </w:rPr>
        <w:t>定期进行消防演习。</w:t>
      </w:r>
    </w:p>
    <w:p w14:paraId="5863A602" w14:textId="77777777" w:rsidR="00362F09" w:rsidRDefault="0036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p>
    <w:p w14:paraId="01E48474"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五、车辆进出管理</w:t>
      </w:r>
    </w:p>
    <w:p w14:paraId="36BA14EE"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w:t>
      </w:r>
      <w:r>
        <w:rPr>
          <w:rFonts w:asciiTheme="minorEastAsia" w:eastAsiaTheme="minorEastAsia" w:hAnsiTheme="minorEastAsia" w:cs="Arial"/>
          <w:kern w:val="0"/>
          <w:sz w:val="24"/>
        </w:rPr>
        <w:t>道路通畅有序</w:t>
      </w:r>
      <w:r>
        <w:rPr>
          <w:rFonts w:asciiTheme="minorEastAsia" w:eastAsiaTheme="minorEastAsia" w:hAnsiTheme="minorEastAsia" w:cs="Arial" w:hint="eastAsia"/>
          <w:kern w:val="0"/>
          <w:sz w:val="24"/>
        </w:rPr>
        <w:t>；</w:t>
      </w:r>
    </w:p>
    <w:p w14:paraId="1BC1D08C"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2、地面、墙面按车辆道路行驶要求设立指示牌和地标。</w:t>
      </w:r>
    </w:p>
    <w:p w14:paraId="756A4C6B"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3、收费管理的车库有专人管理，车库内配置道闸和录像监视；</w:t>
      </w:r>
    </w:p>
    <w:p w14:paraId="0A02A29B"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4、地面、墙面按车辆道路行驶要求设立指示牌和地标，配置照明、消防器械；</w:t>
      </w:r>
    </w:p>
    <w:p w14:paraId="2224BFFE"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5</w:t>
      </w: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车辆停放整齐</w:t>
      </w:r>
      <w:r>
        <w:rPr>
          <w:rFonts w:asciiTheme="minorEastAsia" w:eastAsiaTheme="minorEastAsia" w:hAnsiTheme="minorEastAsia" w:cs="Arial" w:hint="eastAsia"/>
          <w:kern w:val="0"/>
          <w:sz w:val="24"/>
        </w:rPr>
        <w:t>。</w:t>
      </w:r>
    </w:p>
    <w:p w14:paraId="76E64923" w14:textId="77777777" w:rsidR="00362F09" w:rsidRDefault="00362F09">
      <w:pPr>
        <w:spacing w:afterLines="50" w:after="156" w:line="380" w:lineRule="exact"/>
        <w:rPr>
          <w:rFonts w:asciiTheme="minorEastAsia" w:eastAsiaTheme="minorEastAsia" w:hAnsiTheme="minorEastAsia"/>
          <w:sz w:val="24"/>
        </w:rPr>
      </w:pPr>
    </w:p>
    <w:p w14:paraId="7B90CA0F"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六、装修管理</w:t>
      </w:r>
    </w:p>
    <w:p w14:paraId="7CA49583"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 xml:space="preserve">1、与乙方签订《房屋装饰装修管理协议》、《消防安全管理协议》； </w:t>
      </w:r>
    </w:p>
    <w:p w14:paraId="5108AA5D"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 xml:space="preserve">2、履行宣传、告知政府有关装修管理规定的义务； </w:t>
      </w:r>
    </w:p>
    <w:p w14:paraId="547CA1A7"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 xml:space="preserve">3、对违章装修行为进行劝阻、制止； </w:t>
      </w:r>
    </w:p>
    <w:p w14:paraId="4C5264C6"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4、及时向政府有关行政主管部门报告。</w:t>
      </w:r>
    </w:p>
    <w:p w14:paraId="0FF0E95B" w14:textId="77777777" w:rsidR="00362F09" w:rsidRDefault="00362F09">
      <w:pPr>
        <w:spacing w:afterLines="50" w:after="156" w:line="380" w:lineRule="exact"/>
        <w:rPr>
          <w:rFonts w:asciiTheme="minorEastAsia" w:eastAsiaTheme="minorEastAsia" w:hAnsiTheme="minorEastAsia"/>
          <w:sz w:val="24"/>
        </w:rPr>
      </w:pPr>
    </w:p>
    <w:p w14:paraId="28351157" w14:textId="77777777" w:rsidR="00362F09" w:rsidRDefault="006A3EFC">
      <w:pPr>
        <w:spacing w:afterLines="50" w:after="156" w:line="380" w:lineRule="exact"/>
        <w:rPr>
          <w:rFonts w:asciiTheme="minorEastAsia" w:eastAsiaTheme="minorEastAsia" w:hAnsiTheme="minorEastAsia"/>
          <w:b/>
          <w:sz w:val="24"/>
        </w:rPr>
      </w:pPr>
      <w:r>
        <w:rPr>
          <w:rFonts w:asciiTheme="minorEastAsia" w:eastAsiaTheme="minorEastAsia" w:hAnsiTheme="minorEastAsia" w:hint="eastAsia"/>
          <w:b/>
          <w:sz w:val="24"/>
        </w:rPr>
        <w:t>第四条</w:t>
      </w:r>
      <w:r>
        <w:rPr>
          <w:rFonts w:asciiTheme="minorEastAsia" w:eastAsiaTheme="minorEastAsia" w:hAnsiTheme="minorEastAsia"/>
          <w:b/>
          <w:sz w:val="24"/>
        </w:rPr>
        <w:t xml:space="preserve">  物业服务费用</w:t>
      </w:r>
    </w:p>
    <w:p w14:paraId="16E702CF"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小区物业管理服务收费依照相关法规按包干制实行。但依法物业管理服务费用不包括房屋共用部位、共用设施设备的大修、中修、更新、改造的费用。</w:t>
      </w:r>
    </w:p>
    <w:p w14:paraId="37638EA0" w14:textId="77777777" w:rsidR="00362F09" w:rsidRDefault="006A3EFC">
      <w:pPr>
        <w:tabs>
          <w:tab w:val="left" w:pos="1440"/>
        </w:tabs>
        <w:spacing w:afterLines="50" w:after="156" w:line="380" w:lineRule="exact"/>
        <w:rPr>
          <w:rFonts w:asciiTheme="minorEastAsia" w:eastAsiaTheme="minorEastAsia" w:hAnsiTheme="minorEastAsia" w:cs="Arial"/>
          <w:kern w:val="0"/>
          <w:sz w:val="24"/>
        </w:rPr>
      </w:pPr>
      <w:r>
        <w:rPr>
          <w:rFonts w:asciiTheme="minorEastAsia" w:eastAsiaTheme="minorEastAsia" w:hAnsiTheme="minorEastAsia" w:hint="eastAsia"/>
          <w:sz w:val="24"/>
        </w:rPr>
        <w:t>一、</w:t>
      </w:r>
      <w:r>
        <w:rPr>
          <w:rFonts w:asciiTheme="minorEastAsia" w:eastAsiaTheme="minorEastAsia" w:hAnsiTheme="minorEastAsia" w:cs="Arial" w:hint="eastAsia"/>
          <w:kern w:val="0"/>
          <w:sz w:val="24"/>
        </w:rPr>
        <w:t>乙方交纳费用时间：首期</w:t>
      </w:r>
      <w:r>
        <w:rPr>
          <w:rFonts w:asciiTheme="minorEastAsia" w:eastAsiaTheme="minorEastAsia" w:hAnsiTheme="minorEastAsia" w:cs="Arial"/>
          <w:kern w:val="0"/>
          <w:sz w:val="24"/>
        </w:rPr>
        <w:t>物业服务费用</w:t>
      </w:r>
      <w:r>
        <w:rPr>
          <w:rFonts w:asciiTheme="minorEastAsia" w:eastAsiaTheme="minorEastAsia" w:hAnsiTheme="minorEastAsia" w:cs="Arial" w:hint="eastAsia"/>
          <w:kern w:val="0"/>
          <w:sz w:val="24"/>
        </w:rPr>
        <w:t>自</w:t>
      </w:r>
      <w:r>
        <w:rPr>
          <w:rFonts w:asciiTheme="minorEastAsia" w:eastAsiaTheme="minorEastAsia" w:hAnsiTheme="minorEastAsia" w:hint="eastAsia"/>
          <w:sz w:val="24"/>
        </w:rPr>
        <w:t>正式交房通知书所明示交房日期或《房屋买卖（预售）合同》约定交房之日</w:t>
      </w:r>
      <w:r>
        <w:rPr>
          <w:rFonts w:asciiTheme="minorEastAsia" w:eastAsiaTheme="minorEastAsia" w:hAnsiTheme="minorEastAsia"/>
          <w:sz w:val="24"/>
        </w:rPr>
        <w:t>次月一日</w:t>
      </w:r>
      <w:r>
        <w:rPr>
          <w:rFonts w:asciiTheme="minorEastAsia" w:eastAsiaTheme="minorEastAsia" w:hAnsiTheme="minorEastAsia" w:cs="Arial" w:hint="eastAsia"/>
          <w:kern w:val="0"/>
          <w:sz w:val="24"/>
        </w:rPr>
        <w:t>起开始计费</w:t>
      </w:r>
      <w:r>
        <w:rPr>
          <w:rFonts w:asciiTheme="minorEastAsia" w:eastAsiaTheme="minorEastAsia" w:hAnsiTheme="minorEastAsia" w:hint="eastAsia"/>
          <w:kern w:val="0"/>
          <w:sz w:val="24"/>
        </w:rPr>
        <w:t>（本条所称交房，</w:t>
      </w:r>
      <w:r>
        <w:rPr>
          <w:rFonts w:asciiTheme="minorEastAsia" w:eastAsiaTheme="minorEastAsia" w:hAnsiTheme="minorEastAsia" w:hint="eastAsia"/>
          <w:kern w:val="0"/>
          <w:sz w:val="24"/>
        </w:rPr>
        <w:lastRenderedPageBreak/>
        <w:t>是指乙方收到书面</w:t>
      </w:r>
      <w:r>
        <w:rPr>
          <w:rFonts w:asciiTheme="minorEastAsia" w:eastAsiaTheme="minorEastAsia" w:hAnsiTheme="minorEastAsia" w:hint="eastAsia"/>
          <w:sz w:val="24"/>
        </w:rPr>
        <w:t>交房通知书或依据《房屋买卖（预售）合同》约定交房日期，并</w:t>
      </w:r>
      <w:r>
        <w:rPr>
          <w:rFonts w:asciiTheme="minorEastAsia" w:eastAsiaTheme="minorEastAsia" w:hAnsiTheme="minorEastAsia" w:hint="eastAsia"/>
          <w:kern w:val="0"/>
          <w:sz w:val="24"/>
        </w:rPr>
        <w:t>办理完结相应手续，乙方收到</w:t>
      </w:r>
      <w:r>
        <w:rPr>
          <w:rFonts w:asciiTheme="minorEastAsia" w:eastAsiaTheme="minorEastAsia" w:hAnsiTheme="minorEastAsia" w:hint="eastAsia"/>
          <w:sz w:val="24"/>
        </w:rPr>
        <w:t>交房通知书</w:t>
      </w:r>
      <w:r>
        <w:rPr>
          <w:rFonts w:asciiTheme="minorEastAsia" w:eastAsiaTheme="minorEastAsia" w:hAnsiTheme="minorEastAsia" w:hint="eastAsia"/>
          <w:kern w:val="0"/>
          <w:sz w:val="24"/>
        </w:rPr>
        <w:t>后在限定期限内不办理相应手续或依据《房屋买卖（预售）合同》约定交房日期内乙方不办理相应手续的，视为交房），并在交房时一次性</w:t>
      </w:r>
      <w:r>
        <w:rPr>
          <w:rFonts w:ascii="宋体" w:hAnsi="宋体" w:cs="宋体" w:hint="eastAsia"/>
          <w:color w:val="000000"/>
          <w:kern w:val="0"/>
          <w:sz w:val="24"/>
        </w:rPr>
        <w:t>预</w:t>
      </w:r>
      <w:r>
        <w:rPr>
          <w:rFonts w:ascii="宋体" w:hAnsi="宋体" w:cs="宋体" w:hint="eastAsia"/>
          <w:color w:val="000000" w:themeColor="text1"/>
          <w:kern w:val="0"/>
          <w:sz w:val="24"/>
        </w:rPr>
        <w:t>付</w:t>
      </w:r>
      <w:r>
        <w:rPr>
          <w:rFonts w:ascii="宋体" w:hAnsi="宋体" w:cs="宋体"/>
          <w:color w:val="000000"/>
          <w:kern w:val="0"/>
          <w:sz w:val="24"/>
          <w:u w:val="single"/>
        </w:rPr>
        <w:t xml:space="preserve"> 12 </w:t>
      </w:r>
      <w:r>
        <w:rPr>
          <w:rFonts w:ascii="宋体" w:hAnsi="宋体" w:cs="宋体" w:hint="eastAsia"/>
          <w:color w:val="000000"/>
          <w:kern w:val="0"/>
          <w:sz w:val="24"/>
        </w:rPr>
        <w:t>个月</w:t>
      </w:r>
      <w:r>
        <w:rPr>
          <w:rFonts w:asciiTheme="minorEastAsia" w:eastAsiaTheme="minorEastAsia" w:hAnsiTheme="minorEastAsia" w:cs="Arial" w:hint="eastAsia"/>
          <w:kern w:val="0"/>
          <w:sz w:val="24"/>
        </w:rPr>
        <w:t>。</w:t>
      </w:r>
      <w:r>
        <w:rPr>
          <w:rFonts w:asciiTheme="minorEastAsia" w:eastAsiaTheme="minorEastAsia" w:hAnsiTheme="minorEastAsia" w:cs="宋体" w:hint="eastAsia"/>
          <w:kern w:val="0"/>
          <w:sz w:val="24"/>
        </w:rPr>
        <w:t>除乙方与开发商对交付日期另行达成书面协议或司法裁定对交付日期另行作出确认外，乙方不得以房屋质量、未领房或未入住等理由拒交</w:t>
      </w:r>
      <w:r>
        <w:rPr>
          <w:rFonts w:asciiTheme="minorEastAsia" w:eastAsiaTheme="minorEastAsia" w:hAnsiTheme="minorEastAsia" w:cs="宋体"/>
          <w:kern w:val="0"/>
          <w:sz w:val="24"/>
        </w:rPr>
        <w:t>物业服务费用</w:t>
      </w:r>
      <w:r>
        <w:rPr>
          <w:rFonts w:asciiTheme="minorEastAsia" w:eastAsiaTheme="minorEastAsia" w:hAnsiTheme="minorEastAsia" w:cs="宋体" w:hint="eastAsia"/>
          <w:kern w:val="0"/>
          <w:sz w:val="24"/>
        </w:rPr>
        <w:t>。如实际交付时间早于交房通知书约定的交付时间, 乙方应自实际交付之日次月一日起交纳</w:t>
      </w:r>
      <w:r>
        <w:rPr>
          <w:rFonts w:asciiTheme="minorEastAsia" w:eastAsiaTheme="minorEastAsia" w:hAnsiTheme="minorEastAsia" w:cs="宋体"/>
          <w:kern w:val="0"/>
          <w:sz w:val="24"/>
        </w:rPr>
        <w:t>物业服务费用</w:t>
      </w:r>
      <w:r>
        <w:rPr>
          <w:rFonts w:asciiTheme="minorEastAsia" w:eastAsiaTheme="minorEastAsia" w:hAnsiTheme="minorEastAsia" w:cs="宋体" w:hint="eastAsia"/>
          <w:kern w:val="0"/>
          <w:sz w:val="24"/>
        </w:rPr>
        <w:t>。</w:t>
      </w:r>
    </w:p>
    <w:p w14:paraId="01635849" w14:textId="77777777" w:rsidR="00362F09" w:rsidRDefault="006A3EFC">
      <w:pPr>
        <w:spacing w:line="460" w:lineRule="exact"/>
        <w:rPr>
          <w:sz w:val="24"/>
        </w:rPr>
      </w:pPr>
      <w:r>
        <w:rPr>
          <w:rFonts w:asciiTheme="minorEastAsia" w:eastAsiaTheme="minorEastAsia" w:hAnsiTheme="minorEastAsia" w:hint="eastAsia"/>
          <w:sz w:val="24"/>
        </w:rPr>
        <w:t>交房后：先交费后享受服务，</w:t>
      </w:r>
      <w:r>
        <w:rPr>
          <w:rFonts w:eastAsiaTheme="minorEastAsia" w:hint="eastAsia"/>
          <w:sz w:val="24"/>
        </w:rPr>
        <w:t>每年度首月的</w:t>
      </w:r>
      <w:r>
        <w:rPr>
          <w:rFonts w:eastAsiaTheme="minorEastAsia" w:hint="eastAsia"/>
          <w:sz w:val="24"/>
        </w:rPr>
        <w:t>5</w:t>
      </w:r>
      <w:r>
        <w:rPr>
          <w:rFonts w:eastAsiaTheme="minorEastAsia" w:hint="eastAsia"/>
          <w:sz w:val="24"/>
        </w:rPr>
        <w:t>日前，乙方缴纳当年度的物业服务费和其他费用。</w:t>
      </w:r>
    </w:p>
    <w:p w14:paraId="5B3E98EC" w14:textId="77777777" w:rsidR="00362F09" w:rsidRDefault="00362F09">
      <w:pPr>
        <w:spacing w:afterLines="50" w:after="156" w:line="380" w:lineRule="exact"/>
        <w:rPr>
          <w:rFonts w:asciiTheme="minorEastAsia" w:eastAsiaTheme="minorEastAsia" w:hAnsiTheme="minorEastAsia"/>
          <w:sz w:val="24"/>
        </w:rPr>
      </w:pPr>
    </w:p>
    <w:p w14:paraId="0B7D7C9E"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物业服务费</w:t>
      </w:r>
      <w:r>
        <w:rPr>
          <w:rFonts w:asciiTheme="minorEastAsia" w:eastAsiaTheme="minorEastAsia" w:hAnsiTheme="minorEastAsia" w:hint="eastAsia"/>
          <w:sz w:val="24"/>
        </w:rPr>
        <w:t>及能耗费（按</w:t>
      </w:r>
      <w:r>
        <w:rPr>
          <w:rFonts w:asciiTheme="minorEastAsia" w:eastAsiaTheme="minorEastAsia" w:hAnsiTheme="minorEastAsia"/>
          <w:sz w:val="24"/>
        </w:rPr>
        <w:t>测绘机构实测面积为准</w:t>
      </w:r>
      <w:r>
        <w:rPr>
          <w:rFonts w:asciiTheme="minorEastAsia" w:eastAsiaTheme="minorEastAsia" w:hAnsiTheme="minorEastAsia" w:hint="eastAsia"/>
          <w:sz w:val="24"/>
        </w:rPr>
        <w:t>）</w:t>
      </w:r>
    </w:p>
    <w:p w14:paraId="68226109" w14:textId="77777777" w:rsidR="00362F09" w:rsidRDefault="006A3EFC">
      <w:pPr>
        <w:spacing w:line="460" w:lineRule="exact"/>
        <w:rPr>
          <w:sz w:val="24"/>
        </w:rPr>
      </w:pPr>
      <w:r>
        <w:rPr>
          <w:rFonts w:hint="eastAsia"/>
          <w:sz w:val="24"/>
        </w:rPr>
        <w:t>1</w:t>
      </w:r>
      <w:r>
        <w:rPr>
          <w:rFonts w:hint="eastAsia"/>
          <w:sz w:val="24"/>
        </w:rPr>
        <w:t>、高层住宅物业服务费为</w:t>
      </w:r>
      <w:r>
        <w:rPr>
          <w:rFonts w:hint="eastAsia"/>
          <w:sz w:val="24"/>
        </w:rPr>
        <w:t xml:space="preserve">  2.58   </w:t>
      </w:r>
      <w:r>
        <w:rPr>
          <w:rFonts w:hint="eastAsia"/>
          <w:sz w:val="24"/>
        </w:rPr>
        <w:t>元</w:t>
      </w:r>
      <w:r>
        <w:rPr>
          <w:rFonts w:hint="eastAsia"/>
          <w:sz w:val="24"/>
        </w:rPr>
        <w:t>/</w:t>
      </w:r>
      <w:r>
        <w:rPr>
          <w:rFonts w:hint="eastAsia"/>
          <w:sz w:val="24"/>
        </w:rPr>
        <w:t>月·平方米（含能耗费）</w:t>
      </w:r>
      <w:r>
        <w:rPr>
          <w:rFonts w:hint="eastAsia"/>
          <w:sz w:val="24"/>
        </w:rPr>
        <w:t xml:space="preserve"> </w:t>
      </w:r>
    </w:p>
    <w:p w14:paraId="09F1737C" w14:textId="77777777" w:rsidR="00362F09" w:rsidRDefault="006A3EFC">
      <w:pPr>
        <w:spacing w:line="460" w:lineRule="exact"/>
        <w:rPr>
          <w:sz w:val="24"/>
        </w:rPr>
      </w:pPr>
      <w:r>
        <w:rPr>
          <w:rFonts w:hint="eastAsia"/>
          <w:sz w:val="24"/>
        </w:rPr>
        <w:t>2</w:t>
      </w:r>
      <w:r>
        <w:rPr>
          <w:rFonts w:hint="eastAsia"/>
          <w:sz w:val="24"/>
        </w:rPr>
        <w:t>、商业物业服务费为</w:t>
      </w:r>
      <w:r>
        <w:rPr>
          <w:rFonts w:hint="eastAsia"/>
          <w:sz w:val="24"/>
        </w:rPr>
        <w:t xml:space="preserve">     4.00    </w:t>
      </w:r>
      <w:r>
        <w:rPr>
          <w:rFonts w:hint="eastAsia"/>
          <w:sz w:val="24"/>
        </w:rPr>
        <w:t>元</w:t>
      </w:r>
      <w:r>
        <w:rPr>
          <w:rFonts w:hint="eastAsia"/>
          <w:sz w:val="24"/>
        </w:rPr>
        <w:t>/</w:t>
      </w:r>
      <w:r>
        <w:rPr>
          <w:rFonts w:hint="eastAsia"/>
          <w:sz w:val="24"/>
        </w:rPr>
        <w:t>月·平方米</w:t>
      </w:r>
    </w:p>
    <w:p w14:paraId="0EE80E07"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三、</w:t>
      </w:r>
      <w:r>
        <w:rPr>
          <w:rFonts w:ascii="宋体" w:hAnsi="宋体" w:cs="宋体" w:hint="eastAsia"/>
          <w:color w:val="000000" w:themeColor="text1"/>
          <w:kern w:val="0"/>
          <w:sz w:val="24"/>
        </w:rPr>
        <w:t>乙方出租物业时，须明确</w:t>
      </w:r>
      <w:r>
        <w:rPr>
          <w:rFonts w:ascii="宋体" w:hAnsi="宋体" w:cs="宋体"/>
          <w:color w:val="000000" w:themeColor="text1"/>
          <w:kern w:val="0"/>
          <w:sz w:val="24"/>
        </w:rPr>
        <w:t>物业服务费用</w:t>
      </w:r>
      <w:r>
        <w:rPr>
          <w:rFonts w:ascii="宋体" w:hAnsi="宋体" w:cs="宋体" w:hint="eastAsia"/>
          <w:color w:val="000000" w:themeColor="text1"/>
          <w:kern w:val="0"/>
          <w:sz w:val="24"/>
        </w:rPr>
        <w:t>由乙方交纳还是由承租人交纳，并交清出租之前</w:t>
      </w:r>
      <w:r>
        <w:rPr>
          <w:rFonts w:ascii="宋体" w:hAnsi="宋体" w:cs="宋体"/>
          <w:color w:val="000000" w:themeColor="text1"/>
          <w:kern w:val="0"/>
          <w:sz w:val="24"/>
        </w:rPr>
        <w:t>物业服务费</w:t>
      </w:r>
      <w:r>
        <w:rPr>
          <w:rFonts w:ascii="宋体" w:hAnsi="宋体" w:cs="宋体" w:hint="eastAsia"/>
          <w:color w:val="000000" w:themeColor="text1"/>
          <w:kern w:val="0"/>
          <w:sz w:val="24"/>
        </w:rPr>
        <w:t>及相关费用，将本协议告知承租人。如承租人拖欠</w:t>
      </w:r>
      <w:r>
        <w:rPr>
          <w:rFonts w:ascii="宋体" w:hAnsi="宋体" w:cs="宋体"/>
          <w:color w:val="000000" w:themeColor="text1"/>
          <w:kern w:val="0"/>
          <w:sz w:val="24"/>
        </w:rPr>
        <w:t>物业服务费用</w:t>
      </w:r>
      <w:r>
        <w:rPr>
          <w:rFonts w:ascii="宋体" w:hAnsi="宋体" w:cs="宋体" w:hint="eastAsia"/>
          <w:color w:val="000000" w:themeColor="text1"/>
          <w:kern w:val="0"/>
          <w:sz w:val="24"/>
        </w:rPr>
        <w:t>则乙方负连带缴纳责任</w:t>
      </w:r>
      <w:r>
        <w:rPr>
          <w:rFonts w:asciiTheme="minorEastAsia" w:eastAsiaTheme="minorEastAsia" w:hAnsiTheme="minorEastAsia" w:hint="eastAsia"/>
          <w:sz w:val="24"/>
        </w:rPr>
        <w:t>。</w:t>
      </w:r>
    </w:p>
    <w:p w14:paraId="776EDBEF"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四、</w:t>
      </w:r>
      <w:r>
        <w:rPr>
          <w:rFonts w:ascii="宋体" w:hAnsi="宋体" w:cs="宋体" w:hint="eastAsia"/>
          <w:color w:val="000000" w:themeColor="text1"/>
          <w:kern w:val="0"/>
          <w:sz w:val="24"/>
        </w:rPr>
        <w:t>乙方转让物业时，应结清</w:t>
      </w:r>
      <w:r>
        <w:rPr>
          <w:rFonts w:ascii="宋体" w:hAnsi="宋体" w:cs="宋体"/>
          <w:color w:val="000000" w:themeColor="text1"/>
          <w:kern w:val="0"/>
          <w:sz w:val="24"/>
        </w:rPr>
        <w:t>物业服务费用</w:t>
      </w:r>
      <w:r>
        <w:rPr>
          <w:rFonts w:ascii="宋体" w:hAnsi="宋体" w:cs="宋体" w:hint="eastAsia"/>
          <w:color w:val="000000" w:themeColor="text1"/>
          <w:kern w:val="0"/>
          <w:sz w:val="24"/>
        </w:rPr>
        <w:t>及其他费用，并协助受让方与甲方重新签订物业服务协议，否则乙方应继续承担本协议中业主的义务，与受让人承担连带责任。同时乙方与受让人对拖欠的</w:t>
      </w:r>
      <w:r>
        <w:rPr>
          <w:rFonts w:ascii="宋体" w:hAnsi="宋体" w:cs="宋体"/>
          <w:color w:val="000000" w:themeColor="text1"/>
          <w:kern w:val="0"/>
          <w:sz w:val="24"/>
        </w:rPr>
        <w:t>物业服务费用</w:t>
      </w:r>
      <w:r>
        <w:rPr>
          <w:rFonts w:ascii="宋体" w:hAnsi="宋体" w:cs="宋体" w:hint="eastAsia"/>
          <w:color w:val="000000" w:themeColor="text1"/>
          <w:kern w:val="0"/>
          <w:sz w:val="24"/>
        </w:rPr>
        <w:t>承担连带缴纳责任，甲方有权向任一方主张权利。乙方交存的专项维修资金随房过户，一并转让给受让人</w:t>
      </w:r>
      <w:r>
        <w:rPr>
          <w:rFonts w:asciiTheme="minorEastAsia" w:eastAsiaTheme="minorEastAsia" w:hAnsiTheme="minorEastAsia" w:hint="eastAsia"/>
          <w:sz w:val="24"/>
        </w:rPr>
        <w:t>。</w:t>
      </w:r>
    </w:p>
    <w:p w14:paraId="72F86545" w14:textId="77777777" w:rsidR="00362F09" w:rsidRDefault="006A3EFC">
      <w:pPr>
        <w:pStyle w:val="a3"/>
      </w:pPr>
      <w:r>
        <w:rPr>
          <w:rFonts w:asciiTheme="minorEastAsia" w:eastAsiaTheme="minorEastAsia" w:hAnsiTheme="minorEastAsia" w:hint="eastAsia"/>
          <w:sz w:val="24"/>
        </w:rPr>
        <w:t>五、空置房申请：</w:t>
      </w:r>
      <w:r>
        <w:rPr>
          <w:rFonts w:ascii="宋体" w:hAnsi="宋体" w:hint="eastAsia"/>
          <w:sz w:val="24"/>
        </w:rPr>
        <w:t>乙方空置该物业的，仍须全额交纳该物业的</w:t>
      </w:r>
      <w:r>
        <w:rPr>
          <w:rFonts w:ascii="宋体" w:hAnsi="宋体"/>
          <w:sz w:val="24"/>
        </w:rPr>
        <w:t>物业服务费</w:t>
      </w:r>
      <w:r>
        <w:rPr>
          <w:rFonts w:ascii="宋体" w:hAnsi="宋体" w:hint="eastAsia"/>
          <w:sz w:val="24"/>
        </w:rPr>
        <w:t>及</w:t>
      </w:r>
      <w:r>
        <w:rPr>
          <w:rFonts w:asciiTheme="minorEastAsia" w:eastAsiaTheme="minorEastAsia" w:hAnsiTheme="minorEastAsia" w:hint="eastAsia"/>
          <w:sz w:val="24"/>
        </w:rPr>
        <w:t>公摊能耗费</w:t>
      </w:r>
      <w:r>
        <w:rPr>
          <w:rFonts w:ascii="宋体" w:hAnsi="宋体" w:hint="eastAsia"/>
          <w:sz w:val="24"/>
        </w:rPr>
        <w:t>（指共用区域之</w:t>
      </w:r>
      <w:r>
        <w:rPr>
          <w:rFonts w:ascii="宋体" w:hAnsi="宋体"/>
          <w:sz w:val="24"/>
        </w:rPr>
        <w:t>水、电、电梯年检维保等能耗及设备运行电费梯</w:t>
      </w:r>
      <w:r>
        <w:rPr>
          <w:rFonts w:ascii="宋体" w:hAnsi="宋体" w:hint="eastAsia"/>
          <w:sz w:val="24"/>
        </w:rPr>
        <w:t>）等相关费用。</w:t>
      </w:r>
    </w:p>
    <w:p w14:paraId="3E51F53D"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六、依法将住宅变更为其他用途的，应根据变更后的物业性质的收费标准交纳</w:t>
      </w:r>
      <w:r>
        <w:rPr>
          <w:rFonts w:asciiTheme="minorEastAsia" w:eastAsiaTheme="minorEastAsia" w:hAnsiTheme="minorEastAsia"/>
          <w:sz w:val="24"/>
        </w:rPr>
        <w:t>物业服务费用</w:t>
      </w:r>
      <w:r>
        <w:rPr>
          <w:rFonts w:asciiTheme="minorEastAsia" w:eastAsiaTheme="minorEastAsia" w:hAnsiTheme="minorEastAsia" w:hint="eastAsia"/>
          <w:sz w:val="24"/>
        </w:rPr>
        <w:t>。</w:t>
      </w:r>
    </w:p>
    <w:p w14:paraId="6939F1A9"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七、</w:t>
      </w:r>
      <w:r>
        <w:rPr>
          <w:rFonts w:asciiTheme="minorEastAsia" w:eastAsiaTheme="minorEastAsia" w:hAnsiTheme="minorEastAsia"/>
          <w:sz w:val="24"/>
        </w:rPr>
        <w:t>物业服务费用</w:t>
      </w:r>
      <w:r>
        <w:rPr>
          <w:rFonts w:asciiTheme="minorEastAsia" w:eastAsiaTheme="minorEastAsia" w:hAnsiTheme="minorEastAsia" w:hint="eastAsia"/>
          <w:sz w:val="24"/>
        </w:rPr>
        <w:t>主要用于以下开支：</w:t>
      </w:r>
    </w:p>
    <w:p w14:paraId="6EF8CBB0"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1、管理服务人员的工资、社会保险和按规定提取的福利费等；</w:t>
      </w:r>
    </w:p>
    <w:p w14:paraId="59AB2356"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2、物业共用部位、共用设施设备的日常运行、维护费用；</w:t>
      </w:r>
    </w:p>
    <w:p w14:paraId="15777296"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3、物业管理区域清洁卫生费用；</w:t>
      </w:r>
    </w:p>
    <w:p w14:paraId="22739DE4"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4、物业管理区域绿化养护费用；</w:t>
      </w:r>
    </w:p>
    <w:p w14:paraId="487CEC8C"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5、物业管理区域秩序维护费用；</w:t>
      </w:r>
    </w:p>
    <w:p w14:paraId="7B8BA3F4"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lastRenderedPageBreak/>
        <w:t>6、办公费用；</w:t>
      </w:r>
    </w:p>
    <w:p w14:paraId="371DB377"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7、物业服务企业固定资产折旧；</w:t>
      </w:r>
    </w:p>
    <w:p w14:paraId="097A9E65"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8、物业共用部位、共用设施设备及公众责任保险费用；</w:t>
      </w:r>
    </w:p>
    <w:p w14:paraId="401B4B14"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9、法定税费；</w:t>
      </w:r>
    </w:p>
    <w:p w14:paraId="721C158E" w14:textId="77777777" w:rsidR="00362F09" w:rsidRDefault="006A3EFC">
      <w:pPr>
        <w:spacing w:afterLines="50" w:after="156" w:line="380" w:lineRule="exact"/>
        <w:ind w:rightChars="-230" w:right="-483"/>
        <w:rPr>
          <w:rFonts w:asciiTheme="minorEastAsia" w:eastAsiaTheme="minorEastAsia" w:hAnsiTheme="minorEastAsia"/>
          <w:sz w:val="24"/>
        </w:rPr>
      </w:pPr>
      <w:r>
        <w:rPr>
          <w:rFonts w:asciiTheme="minorEastAsia" w:eastAsiaTheme="minorEastAsia" w:hAnsiTheme="minorEastAsia" w:hint="eastAsia"/>
          <w:sz w:val="24"/>
        </w:rPr>
        <w:t>10、物业服务企业的合理利润。</w:t>
      </w:r>
    </w:p>
    <w:p w14:paraId="3A73D9E1" w14:textId="77777777" w:rsidR="00362F09" w:rsidRDefault="006A3EFC">
      <w:pPr>
        <w:spacing w:afterLines="50" w:after="156"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甲方按照上述标准收取物业服务和管理费用，并按本协议约定的服务内容和质量标准提供物业服务，盈余或亏损由物业服务企业享有或承担；</w:t>
      </w:r>
    </w:p>
    <w:p w14:paraId="097A58CB"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八、本协议有效期内物业服务成本因政策性因素或服务项目和内容发生较大变动，需要提高收费标准的，甲方应在本物业的醒目位置就物业服务成本变动情况进行公示，并经专有部分占建筑物总面积过半数的业主且占总人数过半数的业主同意后，甲方有权按照提高后的物业服务费用收费标准收取。</w:t>
      </w:r>
    </w:p>
    <w:p w14:paraId="35AD253C"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第五条</w:t>
      </w:r>
      <w:r>
        <w:rPr>
          <w:rFonts w:asciiTheme="minorEastAsia" w:eastAsiaTheme="minorEastAsia" w:hAnsiTheme="minorEastAsia"/>
          <w:sz w:val="24"/>
        </w:rPr>
        <w:t xml:space="preserve">  </w:t>
      </w:r>
      <w:r>
        <w:rPr>
          <w:rFonts w:asciiTheme="minorEastAsia" w:eastAsiaTheme="minorEastAsia" w:hAnsiTheme="minorEastAsia" w:hint="eastAsia"/>
          <w:sz w:val="24"/>
        </w:rPr>
        <w:t>停车服务收费</w:t>
      </w:r>
    </w:p>
    <w:p w14:paraId="4E7A3F32"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一、车位服务费指的是为维护保养场地设备设施、相关道路及管理所发生的人工、原辅材料费用等，不包括场地（车位）租金、车辆及车内物品的保管费，甲方也不承担对车辆及车内物品的保管义务。</w:t>
      </w:r>
    </w:p>
    <w:p w14:paraId="42D7372F"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二、各类停车位收费标准：</w:t>
      </w:r>
    </w:p>
    <w:p w14:paraId="556CCDA1"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、车位属于开发商所有、委托甲方管理的，车位租用费和车位服务费统一由甲方向车位使用人收取（其中</w:t>
      </w:r>
      <w:r>
        <w:rPr>
          <w:rFonts w:asciiTheme="minorEastAsia" w:eastAsiaTheme="minorEastAsia" w:hAnsiTheme="minorEastAsia" w:hint="eastAsia"/>
          <w:sz w:val="24"/>
          <w:u w:val="single"/>
        </w:rPr>
        <w:t>60</w:t>
      </w:r>
      <w:r>
        <w:rPr>
          <w:rFonts w:asciiTheme="minorEastAsia" w:eastAsiaTheme="minorEastAsia" w:hAnsiTheme="minorEastAsia" w:hint="eastAsia"/>
          <w:sz w:val="24"/>
        </w:rPr>
        <w:t>元/个·月作为车位服务费归甲方所有）；车位租用费收费标准由开发商依据政策法规确定，并向全体业主公示。</w:t>
      </w:r>
    </w:p>
    <w:p w14:paraId="4A19853C"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、车位所有权或使用权由业主购置或附赠的，车位所有权人或使用权人应按【车库车位</w:t>
      </w:r>
      <w:r>
        <w:rPr>
          <w:rFonts w:asciiTheme="minorEastAsia" w:eastAsiaTheme="minorEastAsia" w:hAnsiTheme="minorEastAsia" w:hint="eastAsia"/>
          <w:sz w:val="24"/>
          <w:u w:val="single"/>
        </w:rPr>
        <w:t>60</w:t>
      </w:r>
      <w:r>
        <w:rPr>
          <w:rFonts w:asciiTheme="minorEastAsia" w:eastAsiaTheme="minorEastAsia" w:hAnsiTheme="minorEastAsia" w:hint="eastAsia"/>
          <w:sz w:val="24"/>
        </w:rPr>
        <w:t>元/个·月】的标准向甲方交纳车位服务费。</w:t>
      </w:r>
    </w:p>
    <w:p w14:paraId="50193047"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三、车位租用费和车位服务费交纳时间：</w:t>
      </w:r>
    </w:p>
    <w:p w14:paraId="715DF9B1"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1、月租车位自租用车位之日或合同约定的租用起始日开始交纳车位租用费和车位服务费； </w:t>
      </w:r>
    </w:p>
    <w:p w14:paraId="3D40FCB4"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2、由业主购置或附赠的车位，自开发商交付使用通知书约定的交付之日起向甲方交纳车位服务费； </w:t>
      </w:r>
    </w:p>
    <w:p w14:paraId="012B538C"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四、业主共有的车位，除非业主大会另有明确决议，甲方有权根据实际情况决定采取固定或非固定车位等车辆停放模式，合理划分停车区域。小区内停车位为满足业主生活所需，其车位不得转租或转售于非本小区业主。</w:t>
      </w:r>
    </w:p>
    <w:p w14:paraId="7630C047"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五、停车收费标准可根据物价上涨、服务成本上升及政府停车场收费政策的变化</w:t>
      </w:r>
      <w:r>
        <w:rPr>
          <w:rFonts w:asciiTheme="minorEastAsia" w:eastAsiaTheme="minorEastAsia" w:hAnsiTheme="minorEastAsia" w:hint="eastAsia"/>
          <w:sz w:val="24"/>
        </w:rPr>
        <w:lastRenderedPageBreak/>
        <w:t>情况适时调整，收费标准调整后，车位租用人、车位所有权人或使用权人应按调整后的收费标准交纳相关费用。</w:t>
      </w:r>
    </w:p>
    <w:p w14:paraId="474D5A41"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六、甲方可与车位使用人或所有人签订书面的停车管理服务协议（临时停车除外），明确双方在车位使用及停车管理服务等方面的权利义务。如甲方接受委托提供车辆保管服务，收费标准由甲方确定并向全体业主公示，车位租用人或车位所有权人、使用权人须与甲方另行签订保管协议并支付保管费用。</w:t>
      </w:r>
    </w:p>
    <w:p w14:paraId="7D8C5BBB" w14:textId="77777777" w:rsidR="00362F09" w:rsidRDefault="00362F09">
      <w:pPr>
        <w:tabs>
          <w:tab w:val="left" w:pos="8820"/>
        </w:tabs>
        <w:spacing w:line="400" w:lineRule="exact"/>
        <w:rPr>
          <w:rFonts w:asciiTheme="minorEastAsia" w:eastAsiaTheme="minorEastAsia" w:hAnsiTheme="minorEastAsia"/>
          <w:sz w:val="24"/>
        </w:rPr>
      </w:pPr>
    </w:p>
    <w:p w14:paraId="0CA81943"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第六条</w:t>
      </w:r>
      <w:r>
        <w:rPr>
          <w:rFonts w:asciiTheme="minorEastAsia" w:eastAsiaTheme="minorEastAsia" w:hAnsiTheme="minorEastAsia"/>
          <w:sz w:val="24"/>
        </w:rPr>
        <w:t xml:space="preserve">  </w:t>
      </w:r>
      <w:r>
        <w:rPr>
          <w:rFonts w:asciiTheme="minorEastAsia" w:eastAsiaTheme="minorEastAsia" w:hAnsiTheme="minorEastAsia" w:hint="eastAsia"/>
          <w:sz w:val="24"/>
        </w:rPr>
        <w:t>代收代缴收费服务</w:t>
      </w:r>
    </w:p>
    <w:p w14:paraId="27DDCA6D"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一、受有关部门或单位的委托，甲方有提供水费、电费等代收代缴收费服务（代收代缴费用不属于</w:t>
      </w:r>
      <w:r>
        <w:rPr>
          <w:rFonts w:asciiTheme="minorEastAsia" w:eastAsiaTheme="minorEastAsia" w:hAnsiTheme="minorEastAsia"/>
          <w:sz w:val="24"/>
        </w:rPr>
        <w:t>物业服务费用</w:t>
      </w:r>
      <w:r>
        <w:rPr>
          <w:rFonts w:asciiTheme="minorEastAsia" w:eastAsiaTheme="minorEastAsia" w:hAnsiTheme="minorEastAsia" w:hint="eastAsia"/>
          <w:sz w:val="24"/>
        </w:rPr>
        <w:t>）；具体价格详见小区物业服务中心公示。</w:t>
      </w:r>
    </w:p>
    <w:p w14:paraId="02AB7C16" w14:textId="77777777" w:rsidR="00362F09" w:rsidRDefault="006A3EFC">
      <w:r>
        <w:rPr>
          <w:rFonts w:asciiTheme="minorEastAsia" w:eastAsiaTheme="minorEastAsia" w:hAnsiTheme="minorEastAsia" w:hint="eastAsia"/>
          <w:sz w:val="24"/>
        </w:rPr>
        <w:t>二、装修垃圾清运费：按政策文件、市场行情定价予以收取（从物业区域内装修垃圾中转站外运，不包括从户内清运至装修垃圾中转站），后续如有收费调整，按政策文件、市场情况定价予以公示执行</w:t>
      </w:r>
      <w:r>
        <w:rPr>
          <w:rFonts w:hint="eastAsia"/>
        </w:rPr>
        <w:t>。</w:t>
      </w:r>
    </w:p>
    <w:p w14:paraId="07C40C39" w14:textId="77777777" w:rsidR="00362F09" w:rsidRDefault="00362F09">
      <w:pPr>
        <w:spacing w:afterLines="50" w:after="156" w:line="380" w:lineRule="exact"/>
        <w:rPr>
          <w:rFonts w:asciiTheme="minorEastAsia" w:eastAsiaTheme="minorEastAsia" w:hAnsiTheme="minorEastAsia"/>
          <w:b/>
          <w:sz w:val="24"/>
        </w:rPr>
      </w:pPr>
    </w:p>
    <w:p w14:paraId="07158AFA"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第七条</w:t>
      </w:r>
      <w:r>
        <w:rPr>
          <w:rFonts w:asciiTheme="minorEastAsia" w:eastAsiaTheme="minorEastAsia" w:hAnsiTheme="minorEastAsia"/>
          <w:sz w:val="24"/>
        </w:rPr>
        <w:t xml:space="preserve">  </w:t>
      </w:r>
      <w:r>
        <w:rPr>
          <w:rFonts w:asciiTheme="minorEastAsia" w:eastAsiaTheme="minorEastAsia" w:hAnsiTheme="minorEastAsia" w:hint="eastAsia"/>
          <w:sz w:val="24"/>
        </w:rPr>
        <w:t>甲方将根据业主生活居家的需求，结合行业情况适时提供其他各类特约有偿服务项目，费用收取标准将在服务前公示于业主，供其自主选择。</w:t>
      </w:r>
    </w:p>
    <w:p w14:paraId="60815FFE"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一、清洁类服务：室内清洁、布艺清洁、石材晶面护理、灯具清洁、抽油烟机清洁等。</w:t>
      </w:r>
    </w:p>
    <w:p w14:paraId="5E4C7348"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二、维修类服务：电器故障处理、水阀更换、马桶堵塞、灯泡更换、小件设施安装等。</w:t>
      </w:r>
    </w:p>
    <w:p w14:paraId="35EF8C90"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三、其他类服务：房屋租售信息发布、代订书报、代收邮件、文字复印、收发传真等。</w:t>
      </w:r>
    </w:p>
    <w:p w14:paraId="41F0505F" w14:textId="77777777" w:rsidR="00362F09" w:rsidRDefault="006A3EFC">
      <w:pPr>
        <w:spacing w:afterLines="50" w:after="156" w:line="360" w:lineRule="exact"/>
        <w:rPr>
          <w:rFonts w:asciiTheme="minorEastAsia" w:eastAsiaTheme="minorEastAsia" w:hAnsiTheme="minorEastAsia"/>
          <w:sz w:val="24"/>
        </w:rPr>
      </w:pPr>
      <w:r>
        <w:rPr>
          <w:rFonts w:asciiTheme="minorEastAsia" w:eastAsiaTheme="minorEastAsia" w:hAnsiTheme="minorEastAsia" w:hint="eastAsia"/>
          <w:sz w:val="24"/>
        </w:rPr>
        <w:t>四、私家花园养护服务：为了确保小区良好的高品质形象和环境的美观，乙方应定期对于私家花园进行专业维护，不应任其荒弃和种植非绿化植物。养护工作可由乙方自行完成或委托甲方绿化人员代理完成，并支付相应的特约有偿费用。</w:t>
      </w:r>
    </w:p>
    <w:p w14:paraId="3B48211B" w14:textId="77777777" w:rsidR="00362F09" w:rsidRDefault="00362F09">
      <w:pPr>
        <w:spacing w:afterLines="50" w:after="156" w:line="360" w:lineRule="exact"/>
        <w:rPr>
          <w:rFonts w:asciiTheme="minorEastAsia" w:eastAsiaTheme="minorEastAsia" w:hAnsiTheme="minorEastAsia" w:cs="Arial Unicode MS"/>
          <w:spacing w:val="-2"/>
          <w:kern w:val="0"/>
          <w:sz w:val="24"/>
        </w:rPr>
      </w:pPr>
    </w:p>
    <w:p w14:paraId="592AE56B" w14:textId="77777777" w:rsidR="00362F09" w:rsidRDefault="006A3EFC">
      <w:pPr>
        <w:tabs>
          <w:tab w:val="left" w:pos="1440"/>
        </w:tabs>
        <w:spacing w:afterLines="50" w:after="156" w:line="360" w:lineRule="exact"/>
        <w:rPr>
          <w:rFonts w:asciiTheme="minorEastAsia" w:eastAsiaTheme="minorEastAsia" w:hAnsiTheme="minorEastAsia"/>
          <w:sz w:val="24"/>
        </w:rPr>
      </w:pPr>
      <w:r>
        <w:rPr>
          <w:rFonts w:asciiTheme="minorEastAsia" w:eastAsiaTheme="minorEastAsia" w:hAnsiTheme="minorEastAsia" w:hint="eastAsia"/>
          <w:b/>
          <w:sz w:val="24"/>
        </w:rPr>
        <w:t>第八条</w:t>
      </w:r>
      <w:r>
        <w:rPr>
          <w:rFonts w:asciiTheme="minorEastAsia" w:eastAsiaTheme="minorEastAsia" w:hAnsiTheme="minorEastAsia"/>
          <w:sz w:val="24"/>
        </w:rPr>
        <w:t xml:space="preserve">  </w:t>
      </w:r>
      <w:r>
        <w:rPr>
          <w:rFonts w:asciiTheme="minorEastAsia" w:eastAsiaTheme="minorEastAsia" w:hAnsiTheme="minorEastAsia" w:hint="eastAsia"/>
          <w:sz w:val="24"/>
        </w:rPr>
        <w:t>房屋共用部位、共用设施设备的维修、养护</w:t>
      </w:r>
    </w:p>
    <w:p w14:paraId="5DB02731" w14:textId="77777777" w:rsidR="00362F09" w:rsidRDefault="006A3EFC">
      <w:pPr>
        <w:tabs>
          <w:tab w:val="left" w:pos="1440"/>
        </w:tabs>
        <w:spacing w:afterLines="50" w:after="156" w:line="360" w:lineRule="exact"/>
        <w:rPr>
          <w:rFonts w:asciiTheme="minorEastAsia" w:eastAsiaTheme="minorEastAsia" w:hAnsiTheme="minorEastAsia"/>
          <w:sz w:val="24"/>
        </w:rPr>
      </w:pPr>
      <w:r>
        <w:rPr>
          <w:rFonts w:asciiTheme="minorEastAsia" w:eastAsiaTheme="minorEastAsia" w:hAnsiTheme="minorEastAsia" w:hint="eastAsia"/>
          <w:sz w:val="24"/>
        </w:rPr>
        <w:t>一、保修期内属保修范围内的房屋建筑本体、共用部位、共用设施设备的维修、养护费用及责任由开发建设单位承担；</w:t>
      </w:r>
    </w:p>
    <w:p w14:paraId="49DC5D2A" w14:textId="77777777" w:rsidR="00362F09" w:rsidRDefault="006A3EFC">
      <w:pPr>
        <w:tabs>
          <w:tab w:val="left" w:pos="1440"/>
        </w:tabs>
        <w:spacing w:afterLines="50" w:after="156" w:line="360" w:lineRule="exact"/>
        <w:rPr>
          <w:rFonts w:asciiTheme="minorEastAsia" w:eastAsiaTheme="minorEastAsia" w:hAnsiTheme="minorEastAsia"/>
          <w:sz w:val="24"/>
        </w:rPr>
      </w:pPr>
      <w:r>
        <w:rPr>
          <w:rFonts w:asciiTheme="minorEastAsia" w:eastAsiaTheme="minorEastAsia" w:hAnsiTheme="minorEastAsia" w:hint="eastAsia"/>
          <w:sz w:val="24"/>
        </w:rPr>
        <w:t>二、不属保修范围内的维修、养护费用，按有关规定办理；</w:t>
      </w:r>
    </w:p>
    <w:p w14:paraId="25EEF059" w14:textId="77777777" w:rsidR="00362F09" w:rsidRDefault="006A3EFC">
      <w:pPr>
        <w:tabs>
          <w:tab w:val="left" w:pos="1440"/>
        </w:tabs>
        <w:spacing w:afterLines="50" w:after="156" w:line="360" w:lineRule="exact"/>
        <w:rPr>
          <w:rFonts w:asciiTheme="minorEastAsia" w:eastAsiaTheme="minorEastAsia" w:hAnsiTheme="minorEastAsia"/>
          <w:sz w:val="24"/>
        </w:rPr>
      </w:pPr>
      <w:r>
        <w:rPr>
          <w:rFonts w:asciiTheme="minorEastAsia" w:eastAsiaTheme="minorEastAsia" w:hAnsiTheme="minorEastAsia" w:hint="eastAsia"/>
          <w:sz w:val="24"/>
        </w:rPr>
        <w:t>三、保修期满后，房屋共用部位、共用设施设备的大修、中修、更新改造费用，</w:t>
      </w:r>
      <w:r>
        <w:rPr>
          <w:rFonts w:asciiTheme="minorEastAsia" w:eastAsiaTheme="minorEastAsia" w:hAnsiTheme="minorEastAsia" w:hint="eastAsia"/>
          <w:sz w:val="24"/>
        </w:rPr>
        <w:lastRenderedPageBreak/>
        <w:t>在其专项维修资金中列支。</w:t>
      </w:r>
    </w:p>
    <w:p w14:paraId="5A8742DF" w14:textId="77777777" w:rsidR="00362F09" w:rsidRDefault="00362F09">
      <w:pPr>
        <w:tabs>
          <w:tab w:val="left" w:pos="1440"/>
        </w:tabs>
        <w:spacing w:afterLines="50" w:after="156" w:line="360" w:lineRule="exact"/>
        <w:rPr>
          <w:rFonts w:asciiTheme="minorEastAsia" w:eastAsiaTheme="minorEastAsia" w:hAnsiTheme="minorEastAsia"/>
          <w:b/>
          <w:sz w:val="24"/>
        </w:rPr>
      </w:pPr>
    </w:p>
    <w:p w14:paraId="121D5C3A" w14:textId="77777777" w:rsidR="00362F09" w:rsidRDefault="006A3EFC">
      <w:pPr>
        <w:tabs>
          <w:tab w:val="left" w:pos="1440"/>
        </w:tabs>
        <w:spacing w:afterLines="50" w:after="156" w:line="360" w:lineRule="exact"/>
        <w:rPr>
          <w:rFonts w:asciiTheme="minorEastAsia" w:eastAsiaTheme="minorEastAsia" w:hAnsiTheme="minorEastAsia"/>
          <w:sz w:val="24"/>
        </w:rPr>
      </w:pPr>
      <w:r>
        <w:rPr>
          <w:rFonts w:asciiTheme="minorEastAsia" w:eastAsiaTheme="minorEastAsia" w:hAnsiTheme="minorEastAsia" w:hint="eastAsia"/>
          <w:b/>
          <w:sz w:val="24"/>
        </w:rPr>
        <w:t>第九条</w:t>
      </w:r>
      <w:r>
        <w:rPr>
          <w:rFonts w:asciiTheme="minorEastAsia" w:eastAsiaTheme="minorEastAsia" w:hAnsiTheme="minorEastAsia"/>
          <w:sz w:val="24"/>
        </w:rPr>
        <w:t xml:space="preserve">  </w:t>
      </w:r>
      <w:r>
        <w:rPr>
          <w:rFonts w:asciiTheme="minorEastAsia" w:eastAsiaTheme="minorEastAsia" w:hAnsiTheme="minorEastAsia" w:hint="eastAsia"/>
          <w:sz w:val="24"/>
        </w:rPr>
        <w:t>专项维修资金的管理与使用</w:t>
      </w:r>
    </w:p>
    <w:p w14:paraId="0B67D02D" w14:textId="77777777" w:rsidR="00362F09" w:rsidRDefault="006A3EFC">
      <w:pPr>
        <w:tabs>
          <w:tab w:val="left" w:pos="1440"/>
        </w:tabs>
        <w:spacing w:afterLines="50" w:after="156" w:line="360" w:lineRule="exact"/>
        <w:rPr>
          <w:rFonts w:asciiTheme="minorEastAsia" w:eastAsiaTheme="minorEastAsia" w:hAnsiTheme="minorEastAsia"/>
          <w:sz w:val="24"/>
        </w:rPr>
      </w:pPr>
      <w:r>
        <w:rPr>
          <w:rFonts w:asciiTheme="minorEastAsia" w:eastAsiaTheme="minorEastAsia" w:hAnsiTheme="minorEastAsia" w:hint="eastAsia"/>
          <w:sz w:val="24"/>
        </w:rPr>
        <w:t>一、据当地物业管理条例相关规定，本物业建立共用部位、共用设施设备保修期满后大中修、更新、改造的维修资金。</w:t>
      </w:r>
    </w:p>
    <w:p w14:paraId="28A9FD2E" w14:textId="77777777" w:rsidR="00362F09" w:rsidRDefault="006A3EFC">
      <w:pPr>
        <w:tabs>
          <w:tab w:val="left" w:pos="1440"/>
        </w:tabs>
        <w:spacing w:afterLines="50" w:after="156" w:line="360" w:lineRule="exact"/>
        <w:rPr>
          <w:rFonts w:asciiTheme="minorEastAsia" w:eastAsiaTheme="minorEastAsia" w:hAnsiTheme="minorEastAsia"/>
          <w:sz w:val="24"/>
        </w:rPr>
      </w:pPr>
      <w:r>
        <w:rPr>
          <w:rFonts w:asciiTheme="minorEastAsia" w:eastAsiaTheme="minorEastAsia" w:hAnsiTheme="minorEastAsia" w:hint="eastAsia"/>
          <w:sz w:val="24"/>
        </w:rPr>
        <w:t>二、维修资金的使用由甲方提出年度使用计划，经当地物业管理行政主管部门审核后划拨。</w:t>
      </w:r>
    </w:p>
    <w:p w14:paraId="1C629558" w14:textId="77777777" w:rsidR="00362F09" w:rsidRDefault="006A3EFC">
      <w:pPr>
        <w:tabs>
          <w:tab w:val="left" w:pos="1440"/>
        </w:tabs>
        <w:spacing w:afterLines="50" w:after="156" w:line="360" w:lineRule="exact"/>
        <w:rPr>
          <w:rFonts w:asciiTheme="minorEastAsia" w:eastAsiaTheme="minorEastAsia" w:hAnsiTheme="minorEastAsia"/>
          <w:sz w:val="24"/>
        </w:rPr>
      </w:pPr>
      <w:r>
        <w:rPr>
          <w:rFonts w:asciiTheme="minorEastAsia" w:eastAsiaTheme="minorEastAsia" w:hAnsiTheme="minorEastAsia" w:hint="eastAsia"/>
          <w:sz w:val="24"/>
        </w:rPr>
        <w:t>三、维修资金不敷使用时，经当地物业管理行政主管部门审核批准，按乙方占有的房屋建筑面积比例续筹。</w:t>
      </w:r>
    </w:p>
    <w:p w14:paraId="0D081D53" w14:textId="77777777" w:rsidR="00362F09" w:rsidRDefault="006A3EFC">
      <w:pPr>
        <w:tabs>
          <w:tab w:val="left" w:pos="1440"/>
        </w:tabs>
        <w:spacing w:afterLines="50" w:after="156" w:line="360" w:lineRule="exact"/>
        <w:rPr>
          <w:rFonts w:asciiTheme="minorEastAsia" w:eastAsiaTheme="minorEastAsia" w:hAnsiTheme="minorEastAsia"/>
          <w:sz w:val="24"/>
        </w:rPr>
      </w:pPr>
      <w:r>
        <w:rPr>
          <w:rFonts w:asciiTheme="minorEastAsia" w:eastAsiaTheme="minorEastAsia" w:hAnsiTheme="minorEastAsia" w:hint="eastAsia"/>
          <w:sz w:val="24"/>
        </w:rPr>
        <w:t>四、乙方转让房屋所有权时，结余维修资金不予退还，随房屋所有权同时过户。</w:t>
      </w:r>
    </w:p>
    <w:p w14:paraId="0B59B027" w14:textId="77777777" w:rsidR="00362F09" w:rsidRDefault="006A3EFC">
      <w:pPr>
        <w:spacing w:afterLines="50" w:after="156" w:line="360" w:lineRule="exact"/>
        <w:rPr>
          <w:rFonts w:asciiTheme="minorEastAsia" w:eastAsiaTheme="minorEastAsia" w:hAnsiTheme="minorEastAsia"/>
          <w:sz w:val="24"/>
        </w:rPr>
      </w:pPr>
      <w:r>
        <w:rPr>
          <w:rFonts w:asciiTheme="minorEastAsia" w:eastAsiaTheme="minorEastAsia" w:hAnsiTheme="minorEastAsia" w:hint="eastAsia"/>
          <w:sz w:val="24"/>
        </w:rPr>
        <w:t>五、专项维修资金由政府专管部门建立独立账户专款专用</w:t>
      </w:r>
      <w:r>
        <w:rPr>
          <w:rFonts w:asciiTheme="minorEastAsia" w:eastAsiaTheme="minorEastAsia" w:hAnsiTheme="minorEastAsia"/>
          <w:sz w:val="24"/>
        </w:rPr>
        <w:t>,</w:t>
      </w:r>
      <w:r>
        <w:rPr>
          <w:rFonts w:asciiTheme="minorEastAsia" w:eastAsiaTheme="minorEastAsia" w:hAnsiTheme="minorEastAsia" w:hint="eastAsia"/>
          <w:sz w:val="24"/>
        </w:rPr>
        <w:t>该资金的使用按国家相关规定执行。</w:t>
      </w:r>
    </w:p>
    <w:p w14:paraId="0AC78816" w14:textId="77777777" w:rsidR="00362F09" w:rsidRDefault="00362F09">
      <w:pPr>
        <w:spacing w:afterLines="50" w:after="156" w:line="360" w:lineRule="exact"/>
        <w:rPr>
          <w:rFonts w:asciiTheme="minorEastAsia" w:eastAsiaTheme="minorEastAsia" w:hAnsiTheme="minorEastAsia"/>
          <w:sz w:val="24"/>
        </w:rPr>
      </w:pPr>
    </w:p>
    <w:p w14:paraId="23BC6526"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第十条</w:t>
      </w:r>
      <w:r>
        <w:rPr>
          <w:rFonts w:asciiTheme="minorEastAsia" w:eastAsiaTheme="minorEastAsia" w:hAnsiTheme="minorEastAsia"/>
          <w:sz w:val="24"/>
        </w:rPr>
        <w:t xml:space="preserve">  </w:t>
      </w:r>
      <w:r>
        <w:rPr>
          <w:rFonts w:asciiTheme="minorEastAsia" w:eastAsiaTheme="minorEastAsia" w:hAnsiTheme="minorEastAsia" w:hint="eastAsia"/>
          <w:sz w:val="24"/>
        </w:rPr>
        <w:t>保险</w:t>
      </w:r>
    </w:p>
    <w:p w14:paraId="0D811C47"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一、乙方的家庭财产与人身安全的保险由乙方自行办理；</w:t>
      </w:r>
    </w:p>
    <w:p w14:paraId="2D268F7C"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二、乙方应遵守有关国家法规和本协议及《临时管理规约》之规定，不可违章、妄顾安全、肆意、滥用或疏忽使用房屋内部及共用部位及设施设备，导致房屋共用财产及设施设备保险费用增加及需对上述行为造成的任何损失负责赔偿。</w:t>
      </w:r>
    </w:p>
    <w:p w14:paraId="3B5B4AA9" w14:textId="77777777" w:rsidR="00362F09" w:rsidRDefault="00362F09">
      <w:pPr>
        <w:tabs>
          <w:tab w:val="left" w:pos="1440"/>
        </w:tabs>
        <w:spacing w:afterLines="50" w:after="156" w:line="380" w:lineRule="exact"/>
        <w:rPr>
          <w:rFonts w:asciiTheme="minorEastAsia" w:eastAsiaTheme="minorEastAsia" w:hAnsiTheme="minorEastAsia"/>
          <w:sz w:val="24"/>
        </w:rPr>
      </w:pPr>
    </w:p>
    <w:p w14:paraId="384BFB3A"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第十一条</w:t>
      </w:r>
      <w:r>
        <w:rPr>
          <w:rFonts w:asciiTheme="minorEastAsia" w:eastAsiaTheme="minorEastAsia" w:hAnsiTheme="minorEastAsia"/>
          <w:b/>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广告牌设置及权益</w:t>
      </w:r>
    </w:p>
    <w:p w14:paraId="55F1C4FF"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为维护本物业管理区域内整体形象，不损害相邻业主权益，乙方不得擅自在小区内设置任何形式的广告牌（包括标牌、标识等）。</w:t>
      </w:r>
    </w:p>
    <w:p w14:paraId="371F5E2D" w14:textId="77777777" w:rsidR="00362F09" w:rsidRDefault="00362F09">
      <w:pPr>
        <w:tabs>
          <w:tab w:val="left" w:pos="1440"/>
        </w:tabs>
        <w:spacing w:afterLines="50" w:after="156" w:line="380" w:lineRule="exact"/>
        <w:rPr>
          <w:rFonts w:asciiTheme="minorEastAsia" w:eastAsiaTheme="minorEastAsia" w:hAnsiTheme="minorEastAsia"/>
          <w:sz w:val="24"/>
        </w:rPr>
      </w:pPr>
    </w:p>
    <w:p w14:paraId="496CC1A2" w14:textId="77777777" w:rsidR="00362F09" w:rsidRDefault="006A3EFC">
      <w:pPr>
        <w:widowControl/>
        <w:shd w:val="clear" w:color="auto" w:fill="FFFFFF"/>
        <w:spacing w:line="500" w:lineRule="exact"/>
        <w:jc w:val="left"/>
        <w:rPr>
          <w:rStyle w:val="11"/>
          <w:rFonts w:asciiTheme="minorEastAsia" w:eastAsiaTheme="minorEastAsia" w:hAnsiTheme="minorEastAsia"/>
          <w:b w:val="0"/>
          <w:sz w:val="24"/>
          <w:szCs w:val="24"/>
        </w:rPr>
      </w:pPr>
      <w:bookmarkStart w:id="0" w:name="_Toc159150933"/>
      <w:bookmarkStart w:id="1" w:name="_Toc159129949"/>
      <w:bookmarkStart w:id="2" w:name="_Toc159129833"/>
      <w:r>
        <w:rPr>
          <w:rFonts w:asciiTheme="minorEastAsia" w:eastAsiaTheme="minorEastAsia" w:hAnsiTheme="minorEastAsia" w:hint="eastAsia"/>
          <w:b/>
          <w:sz w:val="24"/>
        </w:rPr>
        <w:t>第十二条</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bookmarkEnd w:id="0"/>
      <w:bookmarkEnd w:id="1"/>
      <w:bookmarkEnd w:id="2"/>
      <w:r>
        <w:rPr>
          <w:rFonts w:asciiTheme="minorEastAsia" w:eastAsiaTheme="minorEastAsia" w:hAnsiTheme="minorEastAsia" w:hint="eastAsia"/>
          <w:sz w:val="24"/>
        </w:rPr>
        <w:t>业主共有物业经营收入分配</w:t>
      </w:r>
    </w:p>
    <w:p w14:paraId="6C4D4328" w14:textId="77777777" w:rsidR="00362F09" w:rsidRDefault="006A3EFC">
      <w:pPr>
        <w:widowControl/>
        <w:shd w:val="clear" w:color="auto" w:fill="FFFFFF"/>
        <w:spacing w:line="500" w:lineRule="exact"/>
        <w:jc w:val="left"/>
        <w:rPr>
          <w:sz w:val="24"/>
        </w:rPr>
      </w:pPr>
      <w:r>
        <w:rPr>
          <w:sz w:val="24"/>
        </w:rPr>
        <w:t>本物业管理区域内属于全体业主所有的相关设施设备委托</w:t>
      </w:r>
      <w:r>
        <w:rPr>
          <w:rFonts w:hint="eastAsia"/>
          <w:sz w:val="24"/>
        </w:rPr>
        <w:t>物业服务企业</w:t>
      </w:r>
      <w:r>
        <w:rPr>
          <w:sz w:val="24"/>
        </w:rPr>
        <w:t>经营管理，共用部位、共用设施设备经营收入，</w:t>
      </w:r>
      <w:r>
        <w:rPr>
          <w:rFonts w:hint="eastAsia"/>
          <w:sz w:val="24"/>
        </w:rPr>
        <w:t>甲方</w:t>
      </w:r>
      <w:r>
        <w:rPr>
          <w:sz w:val="24"/>
        </w:rPr>
        <w:t>扣除经营成本及税费等开支后，其余作为业主所得</w:t>
      </w:r>
      <w:r>
        <w:rPr>
          <w:rFonts w:hint="eastAsia"/>
          <w:sz w:val="24"/>
        </w:rPr>
        <w:t>收益。</w:t>
      </w:r>
    </w:p>
    <w:p w14:paraId="6B165788" w14:textId="77777777" w:rsidR="00362F09" w:rsidRDefault="00362F09">
      <w:pPr>
        <w:tabs>
          <w:tab w:val="left" w:pos="1440"/>
        </w:tabs>
        <w:spacing w:afterLines="50" w:after="156" w:line="380" w:lineRule="exact"/>
        <w:rPr>
          <w:rFonts w:asciiTheme="minorEastAsia" w:eastAsiaTheme="minorEastAsia" w:hAnsiTheme="minorEastAsia"/>
          <w:b/>
          <w:sz w:val="24"/>
        </w:rPr>
      </w:pPr>
    </w:p>
    <w:p w14:paraId="5328DBF0"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第十三条</w:t>
      </w:r>
      <w:r>
        <w:rPr>
          <w:rFonts w:asciiTheme="minorEastAsia" w:eastAsiaTheme="minorEastAsia" w:hAnsiTheme="minorEastAsia"/>
          <w:sz w:val="24"/>
        </w:rPr>
        <w:t xml:space="preserve">  </w:t>
      </w:r>
      <w:r>
        <w:rPr>
          <w:rFonts w:asciiTheme="minorEastAsia" w:eastAsiaTheme="minorEastAsia" w:hAnsiTheme="minorEastAsia" w:hint="eastAsia"/>
          <w:sz w:val="24"/>
        </w:rPr>
        <w:t>违约责任</w:t>
      </w:r>
    </w:p>
    <w:p w14:paraId="618A76CE"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lastRenderedPageBreak/>
        <w:t>一、甲方违反本协议，未达到服务质量约定目标的，乙方有权要求甲方限期改正，逾期未改正给乙方造成损失的，甲方承担相应的经济赔偿或法律责任。</w:t>
      </w:r>
    </w:p>
    <w:p w14:paraId="17FC96E7"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二、乙方违反本协议，使甲方未达到服务质量约定目标的，甲方有权要求乙方限期改正，逾期未改正给甲方造成损失的，乙方承担相应的经济赔偿或法律责任。</w:t>
      </w:r>
    </w:p>
    <w:p w14:paraId="5035DC21"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三、甲方违反本协议，擅自提高收费标准或乱收费的，乙方有权要求甲方清退所收费用，退还利息。</w:t>
      </w:r>
    </w:p>
    <w:p w14:paraId="3D4AD161"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四、乙方违反本协议，不按本协议约定的收费标准和时间交纳有关费用的，甲方有权要求乙方补交，并从逾期之日起每天按应缴额的</w:t>
      </w:r>
      <w:r>
        <w:rPr>
          <w:rFonts w:asciiTheme="minorEastAsia" w:eastAsiaTheme="minorEastAsia" w:hAnsiTheme="minorEastAsia"/>
          <w:sz w:val="24"/>
          <w:u w:val="single"/>
        </w:rPr>
        <w:t>3</w:t>
      </w:r>
      <w:r>
        <w:rPr>
          <w:rFonts w:asciiTheme="minorEastAsia" w:eastAsiaTheme="minorEastAsia" w:hAnsiTheme="minorEastAsia" w:hint="eastAsia"/>
          <w:sz w:val="24"/>
        </w:rPr>
        <w:t>‰支付违约金</w:t>
      </w:r>
      <w:r>
        <w:rPr>
          <w:rFonts w:ascii="宋体" w:hAnsi="宋体" w:hint="eastAsia"/>
          <w:kern w:val="0"/>
          <w:sz w:val="24"/>
        </w:rPr>
        <w:t>（</w:t>
      </w:r>
      <w:r>
        <w:rPr>
          <w:rFonts w:ascii="宋体" w:hAnsi="宋体" w:hint="eastAsia"/>
          <w:sz w:val="24"/>
        </w:rPr>
        <w:t>此费用不包含支付甲方向乙方追缴</w:t>
      </w:r>
      <w:r>
        <w:rPr>
          <w:rFonts w:ascii="宋体" w:hAnsi="宋体"/>
          <w:sz w:val="24"/>
        </w:rPr>
        <w:t>物业服务费用</w:t>
      </w:r>
      <w:r>
        <w:rPr>
          <w:rFonts w:ascii="宋体" w:hAnsi="宋体" w:hint="eastAsia"/>
          <w:sz w:val="24"/>
        </w:rPr>
        <w:t>时可能产生的人力、交通、通讯及法律诉讼、律师费等相关费用，由乙方另行承担</w:t>
      </w:r>
      <w:r>
        <w:rPr>
          <w:rFonts w:ascii="宋体" w:hAnsi="宋体" w:hint="eastAsia"/>
          <w:kern w:val="0"/>
          <w:sz w:val="24"/>
        </w:rPr>
        <w:t>）</w:t>
      </w:r>
      <w:r>
        <w:rPr>
          <w:rFonts w:asciiTheme="minorEastAsia" w:eastAsiaTheme="minorEastAsia" w:hAnsiTheme="minorEastAsia" w:hint="eastAsia"/>
          <w:sz w:val="24"/>
        </w:rPr>
        <w:t>；长期不缴纳</w:t>
      </w:r>
      <w:r>
        <w:rPr>
          <w:rFonts w:asciiTheme="minorEastAsia" w:eastAsiaTheme="minorEastAsia" w:hAnsiTheme="minorEastAsia"/>
          <w:sz w:val="24"/>
        </w:rPr>
        <w:t>物业服务费用</w:t>
      </w:r>
      <w:r>
        <w:rPr>
          <w:rFonts w:asciiTheme="minorEastAsia" w:eastAsiaTheme="minorEastAsia" w:hAnsiTheme="minorEastAsia" w:hint="eastAsia"/>
          <w:sz w:val="24"/>
        </w:rPr>
        <w:t>之业主，物业服务企业有权按有关规定向业主追究法律责任。</w:t>
      </w:r>
    </w:p>
    <w:p w14:paraId="7A4F4596"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五、乙方应按规定向供水、供电、供暖、燃气、信息、环卫等专业单位交纳水、电、供暖、燃气、信息、环卫等有关费用。甲方接受上述单位的委托代收水、电、供暖、燃气、信息、环卫等费用的，</w:t>
      </w:r>
      <w:r>
        <w:rPr>
          <w:rFonts w:asciiTheme="minorEastAsia" w:eastAsiaTheme="minorEastAsia" w:hAnsiTheme="minorEastAsia"/>
          <w:sz w:val="24"/>
        </w:rPr>
        <w:t>因</w:t>
      </w:r>
      <w:r>
        <w:rPr>
          <w:rFonts w:asciiTheme="minorEastAsia" w:eastAsiaTheme="minorEastAsia" w:hAnsiTheme="minorEastAsia" w:hint="eastAsia"/>
          <w:sz w:val="24"/>
        </w:rPr>
        <w:t>甲方已于费用发生当月垫付了相关费用，乙方须于次月</w:t>
      </w:r>
      <w:r>
        <w:rPr>
          <w:rFonts w:asciiTheme="minorEastAsia" w:eastAsiaTheme="minorEastAsia" w:hAnsiTheme="minorEastAsia"/>
          <w:sz w:val="24"/>
          <w:u w:val="single"/>
        </w:rPr>
        <w:t xml:space="preserve"> 5 </w:t>
      </w:r>
      <w:r>
        <w:rPr>
          <w:rFonts w:asciiTheme="minorEastAsia" w:eastAsiaTheme="minorEastAsia" w:hAnsiTheme="minorEastAsia" w:hint="eastAsia"/>
          <w:sz w:val="24"/>
        </w:rPr>
        <w:t>日前向甲方交清相关费用，逾期未交纳相关费用的，甲方从逾期之日起每日按欠费总额的</w:t>
      </w:r>
      <w:r>
        <w:rPr>
          <w:rFonts w:asciiTheme="minorEastAsia" w:eastAsiaTheme="minorEastAsia" w:hAnsiTheme="minorEastAsia"/>
          <w:sz w:val="24"/>
        </w:rPr>
        <w:t>3</w:t>
      </w:r>
      <w:r>
        <w:rPr>
          <w:rFonts w:hint="eastAsia"/>
          <w:sz w:val="24"/>
        </w:rPr>
        <w:t>‰</w:t>
      </w:r>
      <w:r>
        <w:rPr>
          <w:rFonts w:asciiTheme="minorEastAsia" w:eastAsiaTheme="minorEastAsia" w:hAnsiTheme="minorEastAsia" w:hint="eastAsia"/>
          <w:sz w:val="24"/>
        </w:rPr>
        <w:t>计收违约金。</w:t>
      </w:r>
    </w:p>
    <w:p w14:paraId="4E2D730B" w14:textId="77777777" w:rsidR="00362F09" w:rsidRDefault="006A3EFC">
      <w:pPr>
        <w:spacing w:afterLines="50" w:after="156" w:line="380" w:lineRule="exact"/>
        <w:rPr>
          <w:rFonts w:asciiTheme="minorEastAsia" w:eastAsiaTheme="minorEastAsia" w:hAnsiTheme="minorEastAsia"/>
          <w:sz w:val="24"/>
        </w:rPr>
      </w:pPr>
      <w:r>
        <w:rPr>
          <w:rFonts w:asciiTheme="minorEastAsia" w:eastAsiaTheme="minorEastAsia" w:hAnsiTheme="minorEastAsia" w:hint="eastAsia"/>
          <w:sz w:val="24"/>
        </w:rPr>
        <w:t>六、乙方</w:t>
      </w:r>
      <w:r>
        <w:rPr>
          <w:rFonts w:ascii="宋体" w:hAnsi="宋体" w:hint="eastAsia"/>
          <w:sz w:val="24"/>
        </w:rPr>
        <w:t>违反本协议的约定，拒绝、阻碍甲方对物业共用部位、共用设施设备进行维修、养护，实施妨害物业服务行为的，</w:t>
      </w:r>
      <w:r>
        <w:rPr>
          <w:rFonts w:asciiTheme="minorEastAsia" w:eastAsiaTheme="minorEastAsia" w:hAnsiTheme="minorEastAsia" w:hint="eastAsia"/>
          <w:sz w:val="24"/>
        </w:rPr>
        <w:t>乙方</w:t>
      </w:r>
      <w:r>
        <w:rPr>
          <w:rFonts w:ascii="宋体" w:hAnsi="宋体" w:hint="eastAsia"/>
          <w:sz w:val="24"/>
        </w:rPr>
        <w:t>应当承担恢复原状、停止侵害、排除妨碍等相应的民事责任。</w:t>
      </w:r>
    </w:p>
    <w:p w14:paraId="40A34809"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第十四条</w:t>
      </w:r>
      <w:r>
        <w:rPr>
          <w:rFonts w:asciiTheme="minorEastAsia" w:eastAsiaTheme="minorEastAsia" w:hAnsiTheme="minorEastAsia"/>
          <w:sz w:val="24"/>
        </w:rPr>
        <w:t xml:space="preserve">  </w:t>
      </w:r>
      <w:r>
        <w:rPr>
          <w:rFonts w:asciiTheme="minorEastAsia" w:eastAsiaTheme="minorEastAsia" w:hAnsiTheme="minorEastAsia" w:hint="eastAsia"/>
          <w:sz w:val="24"/>
        </w:rPr>
        <w:t>为维护公众、业主、使用人的切身利益，在不可预见的情况下，（如发生天然气泄漏、漏电、火灾、水管破裂、救助人命、协助公安机关执行任务等突发事件），甲方因采取紧急措施，造成乙方财产损失的，双方按有关法律规定处理。</w:t>
      </w:r>
    </w:p>
    <w:p w14:paraId="530F4F58"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第十五条</w:t>
      </w:r>
      <w:r>
        <w:rPr>
          <w:rFonts w:asciiTheme="minorEastAsia" w:eastAsiaTheme="minorEastAsia" w:hAnsiTheme="minorEastAsia"/>
          <w:sz w:val="24"/>
        </w:rPr>
        <w:t xml:space="preserve">  </w:t>
      </w:r>
      <w:r>
        <w:rPr>
          <w:rFonts w:asciiTheme="minorEastAsia" w:eastAsiaTheme="minorEastAsia" w:hAnsiTheme="minorEastAsia" w:hint="eastAsia"/>
          <w:b/>
          <w:sz w:val="24"/>
        </w:rPr>
        <w:t>免责条款</w:t>
      </w:r>
    </w:p>
    <w:p w14:paraId="0D63C727" w14:textId="77777777" w:rsidR="00362F09" w:rsidRDefault="006A3EFC">
      <w:pPr>
        <w:spacing w:afterLines="50" w:after="156" w:line="380" w:lineRule="exact"/>
        <w:rPr>
          <w:rFonts w:asciiTheme="minorEastAsia" w:eastAsiaTheme="minorEastAsia" w:hAnsiTheme="minorEastAsia"/>
          <w:b/>
          <w:sz w:val="24"/>
        </w:rPr>
      </w:pPr>
      <w:r>
        <w:rPr>
          <w:rFonts w:asciiTheme="minorEastAsia" w:eastAsiaTheme="minorEastAsia" w:hAnsiTheme="minorEastAsia" w:hint="eastAsia"/>
          <w:b/>
          <w:sz w:val="24"/>
        </w:rPr>
        <w:t>出现以下情况甲方不承担责任：</w:t>
      </w:r>
    </w:p>
    <w:p w14:paraId="47DBD106" w14:textId="77777777" w:rsidR="00362F09" w:rsidRDefault="006A3EFC">
      <w:pPr>
        <w:widowControl/>
        <w:snapToGrid w:val="0"/>
        <w:spacing w:line="500" w:lineRule="exact"/>
        <w:ind w:left="2" w:right="-153" w:firstLineChars="150" w:firstLine="36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天灾</w:t>
      </w:r>
      <w:r>
        <w:rPr>
          <w:rFonts w:asciiTheme="minorEastAsia" w:eastAsiaTheme="minorEastAsia" w:hAnsiTheme="minorEastAsia" w:hint="eastAsia"/>
          <w:sz w:val="24"/>
        </w:rPr>
        <w:t>、</w:t>
      </w:r>
      <w:r>
        <w:rPr>
          <w:rFonts w:asciiTheme="minorEastAsia" w:eastAsiaTheme="minorEastAsia" w:hAnsiTheme="minorEastAsia"/>
          <w:sz w:val="24"/>
        </w:rPr>
        <w:t>地震等不可抗力</w:t>
      </w:r>
      <w:r>
        <w:rPr>
          <w:rFonts w:asciiTheme="minorEastAsia" w:eastAsiaTheme="minorEastAsia" w:hAnsiTheme="minorEastAsia" w:hint="eastAsia"/>
          <w:sz w:val="24"/>
        </w:rPr>
        <w:t>及非甲方能够控制的其他事由，包括但不限于政府行为或政策法规变动等</w:t>
      </w:r>
      <w:r>
        <w:rPr>
          <w:rFonts w:asciiTheme="minorEastAsia" w:eastAsiaTheme="minorEastAsia" w:hAnsiTheme="minorEastAsia"/>
          <w:sz w:val="24"/>
        </w:rPr>
        <w:t>事由所致的损害；</w:t>
      </w:r>
    </w:p>
    <w:p w14:paraId="56EEB350" w14:textId="77777777" w:rsidR="00362F09" w:rsidRDefault="006A3EFC">
      <w:pPr>
        <w:widowControl/>
        <w:shd w:val="clear" w:color="auto" w:fill="FFFFFF"/>
        <w:spacing w:line="500" w:lineRule="exact"/>
        <w:ind w:firstLineChars="150" w:firstLine="36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sz w:val="24"/>
        </w:rPr>
        <w:t>暴动、抢劫、破坏、爆炸、火灾</w:t>
      </w:r>
      <w:r>
        <w:rPr>
          <w:rFonts w:asciiTheme="minorEastAsia" w:eastAsiaTheme="minorEastAsia" w:hAnsiTheme="minorEastAsia" w:hint="eastAsia"/>
          <w:sz w:val="24"/>
        </w:rPr>
        <w:t>、刑事犯罪等违法行为</w:t>
      </w:r>
      <w:r>
        <w:rPr>
          <w:rFonts w:asciiTheme="minorEastAsia" w:eastAsiaTheme="minorEastAsia" w:hAnsiTheme="minorEastAsia"/>
          <w:sz w:val="24"/>
        </w:rPr>
        <w:t>等事由所致的损害，但因</w:t>
      </w:r>
      <w:r>
        <w:rPr>
          <w:rFonts w:asciiTheme="minorEastAsia" w:eastAsiaTheme="minorEastAsia" w:hAnsiTheme="minorEastAsia" w:hint="eastAsia"/>
          <w:sz w:val="24"/>
        </w:rPr>
        <w:t>甲</w:t>
      </w:r>
      <w:r>
        <w:rPr>
          <w:rFonts w:asciiTheme="minorEastAsia" w:eastAsiaTheme="minorEastAsia" w:hAnsiTheme="minorEastAsia"/>
          <w:sz w:val="24"/>
        </w:rPr>
        <w:t>方故意或</w:t>
      </w:r>
      <w:r>
        <w:rPr>
          <w:rFonts w:asciiTheme="minorEastAsia" w:eastAsiaTheme="minorEastAsia" w:hAnsiTheme="minorEastAsia" w:hint="eastAsia"/>
          <w:sz w:val="24"/>
        </w:rPr>
        <w:t>重大</w:t>
      </w:r>
      <w:r>
        <w:rPr>
          <w:rFonts w:asciiTheme="minorEastAsia" w:eastAsiaTheme="minorEastAsia" w:hAnsiTheme="minorEastAsia"/>
          <w:sz w:val="24"/>
        </w:rPr>
        <w:t>过失所致者，不在此限</w:t>
      </w: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 xml:space="preserve"> </w:t>
      </w:r>
    </w:p>
    <w:p w14:paraId="1E61DFA1"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cs="宋体" w:hint="eastAsia"/>
          <w:kern w:val="0"/>
          <w:sz w:val="24"/>
        </w:rPr>
        <w:t>3、</w:t>
      </w:r>
      <w:r>
        <w:rPr>
          <w:rFonts w:asciiTheme="minorEastAsia" w:eastAsiaTheme="minorEastAsia" w:hAnsiTheme="minorEastAsia" w:hint="eastAsia"/>
          <w:sz w:val="24"/>
        </w:rPr>
        <w:t>因物业本身固有瑕疵所致的一切相关损害、业主专有及专用部分的任何受损，但因甲方故意或违反本协议义务而直接导致的情况不在此限；</w:t>
      </w:r>
    </w:p>
    <w:p w14:paraId="2BCCD59E"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lastRenderedPageBreak/>
        <w:t>4、</w:t>
      </w:r>
      <w:r>
        <w:rPr>
          <w:rFonts w:asciiTheme="minorEastAsia" w:eastAsiaTheme="minorEastAsia" w:hAnsiTheme="minorEastAsia"/>
          <w:sz w:val="24"/>
        </w:rPr>
        <w:t>因</w:t>
      </w:r>
      <w:r>
        <w:rPr>
          <w:rFonts w:asciiTheme="minorEastAsia" w:eastAsiaTheme="minorEastAsia" w:hAnsiTheme="minorEastAsia" w:hint="eastAsia"/>
          <w:sz w:val="24"/>
        </w:rPr>
        <w:t>乙</w:t>
      </w:r>
      <w:r>
        <w:rPr>
          <w:rFonts w:asciiTheme="minorEastAsia" w:eastAsiaTheme="minorEastAsia" w:hAnsiTheme="minorEastAsia"/>
          <w:sz w:val="24"/>
        </w:rPr>
        <w:t>方</w:t>
      </w:r>
      <w:r>
        <w:rPr>
          <w:rFonts w:asciiTheme="minorEastAsia" w:eastAsiaTheme="minorEastAsia" w:hAnsiTheme="minorEastAsia" w:hint="eastAsia"/>
          <w:sz w:val="24"/>
        </w:rPr>
        <w:t>、物业使用人</w:t>
      </w:r>
      <w:r>
        <w:rPr>
          <w:rFonts w:asciiTheme="minorEastAsia" w:eastAsiaTheme="minorEastAsia" w:hAnsiTheme="minorEastAsia"/>
          <w:sz w:val="24"/>
        </w:rPr>
        <w:t>或第三者之故意、过失</w:t>
      </w:r>
      <w:r>
        <w:rPr>
          <w:rFonts w:asciiTheme="minorEastAsia" w:eastAsiaTheme="minorEastAsia" w:hAnsiTheme="minorEastAsia" w:hint="eastAsia"/>
          <w:sz w:val="24"/>
        </w:rPr>
        <w:t>，或物业使用人违反本协议、《临时管理规约》和其他物业服务规定</w:t>
      </w:r>
      <w:r>
        <w:rPr>
          <w:rFonts w:asciiTheme="minorEastAsia" w:eastAsiaTheme="minorEastAsia" w:hAnsiTheme="minorEastAsia"/>
          <w:sz w:val="24"/>
        </w:rPr>
        <w:t>所致的损害</w:t>
      </w:r>
      <w:r>
        <w:rPr>
          <w:rFonts w:asciiTheme="minorEastAsia" w:eastAsiaTheme="minorEastAsia" w:hAnsiTheme="minorEastAsia" w:hint="eastAsia"/>
          <w:sz w:val="24"/>
        </w:rPr>
        <w:t>；</w:t>
      </w:r>
    </w:p>
    <w:p w14:paraId="6C2BD5BA"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5、乙</w:t>
      </w:r>
      <w:r>
        <w:rPr>
          <w:rFonts w:asciiTheme="minorEastAsia" w:eastAsiaTheme="minorEastAsia" w:hAnsiTheme="minorEastAsia"/>
          <w:sz w:val="24"/>
        </w:rPr>
        <w:t>方或物业使用人专有部分的火灾、盗窃等所致的损害</w:t>
      </w:r>
      <w:r>
        <w:rPr>
          <w:rFonts w:asciiTheme="minorEastAsia" w:eastAsiaTheme="minorEastAsia" w:hAnsiTheme="minorEastAsia" w:hint="eastAsia"/>
          <w:sz w:val="24"/>
        </w:rPr>
        <w:t>；</w:t>
      </w:r>
    </w:p>
    <w:p w14:paraId="68B33DC6"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6、自乙方迟延交纳</w:t>
      </w:r>
      <w:r>
        <w:rPr>
          <w:rFonts w:asciiTheme="minorEastAsia" w:eastAsiaTheme="minorEastAsia" w:hAnsiTheme="minorEastAsia"/>
          <w:sz w:val="24"/>
        </w:rPr>
        <w:t>物业服务费用</w:t>
      </w:r>
      <w:r>
        <w:rPr>
          <w:rFonts w:asciiTheme="minorEastAsia" w:eastAsiaTheme="minorEastAsia" w:hAnsiTheme="minorEastAsia" w:hint="eastAsia"/>
          <w:sz w:val="24"/>
        </w:rPr>
        <w:t>至甲方收到欠付费用期间（如通过票据或托收支付</w:t>
      </w:r>
      <w:r>
        <w:rPr>
          <w:rFonts w:asciiTheme="minorEastAsia" w:eastAsiaTheme="minorEastAsia" w:hAnsiTheme="minorEastAsia"/>
          <w:sz w:val="24"/>
        </w:rPr>
        <w:t>物业服务费用</w:t>
      </w:r>
      <w:r>
        <w:rPr>
          <w:rFonts w:asciiTheme="minorEastAsia" w:eastAsiaTheme="minorEastAsia" w:hAnsiTheme="minorEastAsia" w:hint="eastAsia"/>
          <w:sz w:val="24"/>
        </w:rPr>
        <w:t>的，则以甲方实际收到欠付费用日为收到欠付费用日）产生之任何损害；</w:t>
      </w:r>
    </w:p>
    <w:p w14:paraId="3F55C2DA"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因</w:t>
      </w:r>
      <w:r>
        <w:rPr>
          <w:rFonts w:asciiTheme="minorEastAsia" w:eastAsiaTheme="minorEastAsia" w:hAnsiTheme="minorEastAsia" w:hint="eastAsia"/>
          <w:sz w:val="24"/>
        </w:rPr>
        <w:t>乙</w:t>
      </w:r>
      <w:r>
        <w:rPr>
          <w:rFonts w:asciiTheme="minorEastAsia" w:eastAsiaTheme="minorEastAsia" w:hAnsiTheme="minorEastAsia"/>
          <w:sz w:val="24"/>
        </w:rPr>
        <w:t>方（包括业主委员会）或他方指挥调派</w:t>
      </w:r>
      <w:r>
        <w:rPr>
          <w:rFonts w:asciiTheme="minorEastAsia" w:eastAsiaTheme="minorEastAsia" w:hAnsiTheme="minorEastAsia" w:hint="eastAsia"/>
          <w:sz w:val="24"/>
        </w:rPr>
        <w:t>甲</w:t>
      </w:r>
      <w:r>
        <w:rPr>
          <w:rFonts w:asciiTheme="minorEastAsia" w:eastAsiaTheme="minorEastAsia" w:hAnsiTheme="minorEastAsia"/>
          <w:sz w:val="24"/>
        </w:rPr>
        <w:t>方工作人员所致的损害</w:t>
      </w:r>
      <w:r>
        <w:rPr>
          <w:rFonts w:asciiTheme="minorEastAsia" w:eastAsiaTheme="minorEastAsia" w:hAnsiTheme="minorEastAsia" w:hint="eastAsia"/>
          <w:sz w:val="24"/>
        </w:rPr>
        <w:t>；</w:t>
      </w:r>
    </w:p>
    <w:p w14:paraId="5820EA94"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本协议标的物之共用部分（含共用部位、共用设备设施）自然或人为的任何损坏</w:t>
      </w:r>
      <w:r>
        <w:rPr>
          <w:rFonts w:asciiTheme="minorEastAsia" w:eastAsiaTheme="minorEastAsia" w:hAnsiTheme="minorEastAsia" w:hint="eastAsia"/>
          <w:sz w:val="24"/>
        </w:rPr>
        <w:t>，</w:t>
      </w:r>
      <w:r>
        <w:rPr>
          <w:rFonts w:asciiTheme="minorEastAsia" w:eastAsiaTheme="minorEastAsia" w:hAnsiTheme="minorEastAsia"/>
          <w:sz w:val="24"/>
        </w:rPr>
        <w:t>但因</w:t>
      </w:r>
      <w:r>
        <w:rPr>
          <w:rFonts w:asciiTheme="minorEastAsia" w:eastAsiaTheme="minorEastAsia" w:hAnsiTheme="minorEastAsia" w:hint="eastAsia"/>
          <w:sz w:val="24"/>
        </w:rPr>
        <w:t>甲</w:t>
      </w:r>
      <w:r>
        <w:rPr>
          <w:rFonts w:asciiTheme="minorEastAsia" w:eastAsiaTheme="minorEastAsia" w:hAnsiTheme="minorEastAsia"/>
          <w:sz w:val="24"/>
        </w:rPr>
        <w:t>方故意或重大过失所致的，不在此限</w:t>
      </w:r>
      <w:r>
        <w:rPr>
          <w:rFonts w:asciiTheme="minorEastAsia" w:eastAsiaTheme="minorEastAsia" w:hAnsiTheme="minorEastAsia" w:hint="eastAsia"/>
          <w:sz w:val="24"/>
        </w:rPr>
        <w:t>；</w:t>
      </w:r>
    </w:p>
    <w:p w14:paraId="01D41140"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sz w:val="24"/>
        </w:rPr>
        <w:t>停车场内，车辆被窃、被破坏或车内财物被窃的损害</w:t>
      </w:r>
      <w:r>
        <w:rPr>
          <w:rFonts w:asciiTheme="minorEastAsia" w:eastAsiaTheme="minorEastAsia" w:hAnsiTheme="minorEastAsia" w:hint="eastAsia"/>
          <w:sz w:val="24"/>
        </w:rPr>
        <w:t>；</w:t>
      </w:r>
    </w:p>
    <w:p w14:paraId="3FA683CA"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10、因维修养护物业共用部位、共用设施设备需要而且事先已经告知乙方和物业使用人，暂时停水、停电、停止共用设施设备使用等造成损失的；</w:t>
      </w:r>
    </w:p>
    <w:p w14:paraId="721AB76C"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11、因非甲方责任出现供水、供电、供气、通讯、有线电视及其他共用设施设备运行障碍造成损失的；</w:t>
      </w:r>
    </w:p>
    <w:p w14:paraId="05FB8F51"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12、因乙方或物业使用人未及时缴纳供水、供电、供气、通讯、有线电视等费用而导致服务中断或受到影响的；</w:t>
      </w:r>
    </w:p>
    <w:p w14:paraId="1EB5CB41"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13、甲方曾向业主建议改善自用、共用及约定共用部分设施设备或改进管理措施，而乙方或物业使用人未采纳所致之损害（包括但不限于高空抛物、违章装修、未及时维修或提供维修便利等）；</w:t>
      </w:r>
    </w:p>
    <w:p w14:paraId="3F433243"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14、</w:t>
      </w:r>
      <w:r>
        <w:rPr>
          <w:rFonts w:asciiTheme="minorEastAsia" w:eastAsiaTheme="minorEastAsia" w:hAnsiTheme="minorEastAsia"/>
          <w:sz w:val="24"/>
        </w:rPr>
        <w:t>为维护公众、业主、物业使用人的切身利益，在不可预见情况下，如发生煤气泄</w:t>
      </w:r>
      <w:r>
        <w:rPr>
          <w:rFonts w:asciiTheme="minorEastAsia" w:eastAsiaTheme="minorEastAsia" w:hAnsiTheme="minorEastAsia" w:hint="eastAsia"/>
          <w:sz w:val="24"/>
        </w:rPr>
        <w:t>漏</w:t>
      </w:r>
      <w:r>
        <w:rPr>
          <w:rFonts w:asciiTheme="minorEastAsia" w:eastAsiaTheme="minorEastAsia" w:hAnsiTheme="minorEastAsia"/>
          <w:sz w:val="24"/>
        </w:rPr>
        <w:t>、漏电、火灾、水管破裂、救助人命、协助公安机关执行任务等情况，</w:t>
      </w:r>
      <w:r>
        <w:rPr>
          <w:rFonts w:asciiTheme="minorEastAsia" w:eastAsiaTheme="minorEastAsia" w:hAnsiTheme="minorEastAsia" w:hint="eastAsia"/>
          <w:sz w:val="24"/>
        </w:rPr>
        <w:t>甲</w:t>
      </w:r>
      <w:r>
        <w:rPr>
          <w:rFonts w:asciiTheme="minorEastAsia" w:eastAsiaTheme="minorEastAsia" w:hAnsiTheme="minorEastAsia"/>
          <w:sz w:val="24"/>
        </w:rPr>
        <w:t>方因采取紧急避险措施造成</w:t>
      </w:r>
      <w:r>
        <w:rPr>
          <w:rFonts w:asciiTheme="minorEastAsia" w:eastAsiaTheme="minorEastAsia" w:hAnsiTheme="minorEastAsia" w:hint="eastAsia"/>
          <w:sz w:val="24"/>
        </w:rPr>
        <w:t>乙方</w:t>
      </w:r>
      <w:r>
        <w:rPr>
          <w:rFonts w:asciiTheme="minorEastAsia" w:eastAsiaTheme="minorEastAsia" w:hAnsiTheme="minorEastAsia"/>
          <w:sz w:val="24"/>
        </w:rPr>
        <w:t>财产损失的，按有关法律规定处理</w:t>
      </w:r>
      <w:r>
        <w:rPr>
          <w:rFonts w:asciiTheme="minorEastAsia" w:eastAsiaTheme="minorEastAsia" w:hAnsiTheme="minorEastAsia" w:hint="eastAsia"/>
          <w:sz w:val="24"/>
        </w:rPr>
        <w:t>；</w:t>
      </w:r>
    </w:p>
    <w:p w14:paraId="0FEC1048"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15、乙方或物业使用人违反《临时管理规约》和物业管理区域内物业管理规章制度的行为，虽经甲方采取规劝、制止、向有关部门汇报等措施后，仍未解决，其行为对其他业主、物业使用人产生妨碍和影响的；</w:t>
      </w:r>
    </w:p>
    <w:p w14:paraId="6E3948C2" w14:textId="77777777" w:rsidR="00362F09" w:rsidRDefault="006A3EFC">
      <w:pPr>
        <w:widowControl/>
        <w:shd w:val="clear" w:color="auto" w:fill="FFFFFF"/>
        <w:spacing w:line="500" w:lineRule="exact"/>
        <w:ind w:firstLine="360"/>
        <w:jc w:val="left"/>
        <w:rPr>
          <w:rFonts w:asciiTheme="minorEastAsia" w:eastAsiaTheme="minorEastAsia" w:hAnsiTheme="minorEastAsia"/>
          <w:sz w:val="24"/>
        </w:rPr>
      </w:pPr>
      <w:r>
        <w:rPr>
          <w:rFonts w:asciiTheme="minorEastAsia" w:eastAsiaTheme="minorEastAsia" w:hAnsiTheme="minorEastAsia" w:hint="eastAsia"/>
          <w:sz w:val="24"/>
        </w:rPr>
        <w:t>16、</w:t>
      </w:r>
      <w:r>
        <w:rPr>
          <w:rFonts w:asciiTheme="minorEastAsia" w:eastAsiaTheme="minorEastAsia" w:hAnsiTheme="minorEastAsia"/>
          <w:sz w:val="24"/>
        </w:rPr>
        <w:t>除上述各款外，其他不可归责于</w:t>
      </w:r>
      <w:r>
        <w:rPr>
          <w:rFonts w:asciiTheme="minorEastAsia" w:eastAsiaTheme="minorEastAsia" w:hAnsiTheme="minorEastAsia" w:hint="eastAsia"/>
          <w:sz w:val="24"/>
        </w:rPr>
        <w:t>甲</w:t>
      </w:r>
      <w:r>
        <w:rPr>
          <w:rFonts w:asciiTheme="minorEastAsia" w:eastAsiaTheme="minorEastAsia" w:hAnsiTheme="minorEastAsia"/>
          <w:sz w:val="24"/>
        </w:rPr>
        <w:t>方之事由的</w:t>
      </w:r>
      <w:r>
        <w:rPr>
          <w:rFonts w:asciiTheme="minorEastAsia" w:eastAsiaTheme="minorEastAsia" w:hAnsiTheme="minorEastAsia" w:hint="eastAsia"/>
          <w:sz w:val="24"/>
        </w:rPr>
        <w:t>。</w:t>
      </w:r>
    </w:p>
    <w:p w14:paraId="26A939EE"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第十六条</w:t>
      </w:r>
      <w:r>
        <w:rPr>
          <w:rFonts w:asciiTheme="minorEastAsia" w:eastAsiaTheme="minorEastAsia" w:hAnsiTheme="minorEastAsia"/>
          <w:b/>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本协议自双方签字、盖章之日起生效，在业主大会成立后，授权业主委员会代表全体业主与依法选聘的物业服务企业签订《物业服务合同》生效时，</w:t>
      </w:r>
      <w:r>
        <w:rPr>
          <w:rFonts w:asciiTheme="minorEastAsia" w:eastAsiaTheme="minorEastAsia" w:hAnsiTheme="minorEastAsia" w:hint="eastAsia"/>
          <w:sz w:val="24"/>
        </w:rPr>
        <w:lastRenderedPageBreak/>
        <w:t>本协议自动终止。</w:t>
      </w:r>
    </w:p>
    <w:p w14:paraId="45203840" w14:textId="77777777" w:rsidR="00362F09" w:rsidRDefault="006A3EFC">
      <w:pPr>
        <w:tabs>
          <w:tab w:val="left" w:pos="1440"/>
          <w:tab w:val="left" w:pos="1843"/>
          <w:tab w:val="left" w:pos="2127"/>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第十七条</w:t>
      </w:r>
      <w:r>
        <w:rPr>
          <w:rFonts w:asciiTheme="minorEastAsia" w:eastAsiaTheme="minorEastAsia" w:hAnsiTheme="minorEastAsia"/>
          <w:b/>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在本协议执行期间，如遇不可抗力，致使协议无法履行，双方按有关法律规定处理</w:t>
      </w:r>
      <w:r>
        <w:rPr>
          <w:rFonts w:asciiTheme="minorEastAsia" w:eastAsiaTheme="minorEastAsia" w:hAnsiTheme="minorEastAsia"/>
          <w:sz w:val="24"/>
        </w:rPr>
        <w:t xml:space="preserve">, </w:t>
      </w:r>
      <w:r>
        <w:rPr>
          <w:rFonts w:asciiTheme="minorEastAsia" w:eastAsiaTheme="minorEastAsia" w:hAnsiTheme="minorEastAsia" w:hint="eastAsia"/>
          <w:sz w:val="24"/>
        </w:rPr>
        <w:t>本协议中未规定的事宜，均遵照国家有关法律、法规和规章执行。</w:t>
      </w:r>
    </w:p>
    <w:p w14:paraId="001AD276"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第十八条</w:t>
      </w:r>
      <w:r>
        <w:rPr>
          <w:rFonts w:asciiTheme="minorEastAsia" w:eastAsiaTheme="minorEastAsia" w:hAnsiTheme="minorEastAsia"/>
          <w:sz w:val="24"/>
        </w:rPr>
        <w:t xml:space="preserve">  </w:t>
      </w:r>
      <w:r>
        <w:rPr>
          <w:rFonts w:asciiTheme="minorEastAsia" w:eastAsiaTheme="minorEastAsia" w:hAnsiTheme="minorEastAsia" w:hint="eastAsia"/>
          <w:sz w:val="24"/>
        </w:rPr>
        <w:t>本协议内空格部分填写文字与印刷文字具有同等效力。</w:t>
      </w:r>
      <w:r>
        <w:rPr>
          <w:rFonts w:asciiTheme="minorEastAsia" w:eastAsiaTheme="minorEastAsia" w:hAnsiTheme="minorEastAsia"/>
          <w:sz w:val="24"/>
        </w:rPr>
        <w:t xml:space="preserve"> </w:t>
      </w:r>
    </w:p>
    <w:p w14:paraId="200898DD" w14:textId="77777777" w:rsidR="00362F09" w:rsidRDefault="006A3EFC">
      <w:pPr>
        <w:tabs>
          <w:tab w:val="left" w:pos="1440"/>
        </w:tabs>
        <w:spacing w:afterLines="50" w:after="156" w:line="380" w:lineRule="exact"/>
        <w:rPr>
          <w:rFonts w:asciiTheme="minorEastAsia" w:eastAsiaTheme="minorEastAsia" w:hAnsiTheme="minorEastAsia"/>
          <w:sz w:val="24"/>
        </w:rPr>
      </w:pPr>
      <w:r>
        <w:rPr>
          <w:rFonts w:asciiTheme="minorEastAsia" w:eastAsiaTheme="minorEastAsia" w:hAnsiTheme="minorEastAsia" w:hint="eastAsia"/>
          <w:b/>
          <w:sz w:val="24"/>
        </w:rPr>
        <w:t>第十九条</w:t>
      </w:r>
      <w:r>
        <w:rPr>
          <w:rFonts w:asciiTheme="minorEastAsia" w:eastAsiaTheme="minorEastAsia" w:hAnsiTheme="minorEastAsia"/>
          <w:sz w:val="24"/>
        </w:rPr>
        <w:t xml:space="preserve">  </w:t>
      </w:r>
      <w:r>
        <w:rPr>
          <w:rFonts w:asciiTheme="minorEastAsia" w:eastAsiaTheme="minorEastAsia" w:hAnsiTheme="minorEastAsia" w:hint="eastAsia"/>
          <w:sz w:val="24"/>
        </w:rPr>
        <w:t>本协议在履行中如发生争议，双方协调解决或向物业管理行政主管部门申请调解；协商或调解无效，可向物业所在地的人民法院提起诉讼。</w:t>
      </w:r>
    </w:p>
    <w:p w14:paraId="04DD1F45" w14:textId="77777777" w:rsidR="00362F09" w:rsidRDefault="006A3EFC">
      <w:pPr>
        <w:tabs>
          <w:tab w:val="left" w:pos="1440"/>
        </w:tabs>
        <w:spacing w:afterLines="50" w:after="156" w:line="380" w:lineRule="exact"/>
        <w:rPr>
          <w:rFonts w:asciiTheme="minorEastAsia" w:eastAsiaTheme="minorEastAsia" w:hAnsiTheme="minorEastAsia" w:cs="Arial"/>
          <w:b/>
          <w:kern w:val="0"/>
          <w:sz w:val="24"/>
        </w:rPr>
      </w:pPr>
      <w:r>
        <w:rPr>
          <w:rFonts w:asciiTheme="minorEastAsia" w:eastAsiaTheme="minorEastAsia" w:hAnsiTheme="minorEastAsia" w:hint="eastAsia"/>
          <w:b/>
          <w:sz w:val="24"/>
        </w:rPr>
        <w:t>第二十条</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本协议共</w:t>
      </w:r>
      <w:r>
        <w:rPr>
          <w:rFonts w:asciiTheme="minorEastAsia" w:eastAsiaTheme="minorEastAsia" w:hAnsiTheme="minorEastAsia" w:hint="eastAsia"/>
          <w:sz w:val="24"/>
          <w:u w:val="single"/>
        </w:rPr>
        <w:t>12</w:t>
      </w:r>
      <w:r>
        <w:rPr>
          <w:rFonts w:asciiTheme="minorEastAsia" w:eastAsiaTheme="minorEastAsia" w:hAnsiTheme="minorEastAsia" w:hint="eastAsia"/>
          <w:sz w:val="24"/>
        </w:rPr>
        <w:t>页，一式两份，甲乙双方各执一份。本协议自双方签字、盖章之日起生效。</w:t>
      </w:r>
    </w:p>
    <w:p w14:paraId="320558C8" w14:textId="77777777" w:rsidR="00362F09" w:rsidRDefault="0036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250" w:firstLine="602"/>
        <w:jc w:val="left"/>
        <w:rPr>
          <w:rFonts w:asciiTheme="minorEastAsia" w:eastAsiaTheme="minorEastAsia" w:hAnsiTheme="minorEastAsia" w:cs="Arial"/>
          <w:b/>
          <w:kern w:val="0"/>
          <w:sz w:val="24"/>
        </w:rPr>
      </w:pPr>
    </w:p>
    <w:p w14:paraId="122BCBC6"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b/>
          <w:kern w:val="0"/>
          <w:sz w:val="24"/>
        </w:rPr>
      </w:pPr>
      <w:bookmarkStart w:id="3" w:name="_Hlk496795316"/>
      <w:r>
        <w:rPr>
          <w:rFonts w:asciiTheme="minorEastAsia" w:eastAsiaTheme="minorEastAsia" w:hAnsiTheme="minorEastAsia" w:cs="Arial" w:hint="eastAsia"/>
          <w:b/>
          <w:kern w:val="0"/>
          <w:sz w:val="24"/>
        </w:rPr>
        <w:t>特别提示：</w:t>
      </w:r>
    </w:p>
    <w:p w14:paraId="3535199C"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本协议双方在自愿、平等、协商一致的基础上签订，对涉及免除或者限制物业服务企业责任的条款已向业主作过沟通、说明及解释，业主表示理解和同意。</w:t>
      </w:r>
    </w:p>
    <w:bookmarkEnd w:id="3"/>
    <w:p w14:paraId="512455BB" w14:textId="77777777" w:rsidR="00362F09" w:rsidRDefault="0036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p>
    <w:p w14:paraId="79F9BB86" w14:textId="77777777" w:rsidR="00362F09" w:rsidRDefault="0036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inorEastAsia" w:eastAsiaTheme="minorEastAsia" w:hAnsiTheme="minorEastAsia" w:cs="Arial"/>
          <w:kern w:val="0"/>
          <w:sz w:val="24"/>
        </w:rPr>
      </w:pPr>
    </w:p>
    <w:p w14:paraId="7C9C06A7" w14:textId="77777777" w:rsidR="00362F09" w:rsidRDefault="0036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250" w:firstLine="600"/>
        <w:jc w:val="left"/>
        <w:rPr>
          <w:rFonts w:asciiTheme="minorEastAsia" w:eastAsiaTheme="minorEastAsia" w:hAnsiTheme="minorEastAsia" w:cs="Arial"/>
          <w:kern w:val="0"/>
          <w:sz w:val="24"/>
        </w:rPr>
      </w:pPr>
    </w:p>
    <w:p w14:paraId="08B821FE"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250" w:firstLine="600"/>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甲方签章：</w:t>
      </w:r>
      <w:r>
        <w:rPr>
          <w:rFonts w:asciiTheme="minorEastAsia" w:eastAsiaTheme="minorEastAsia" w:hAnsiTheme="minorEastAsia" w:cs="Arial"/>
          <w:kern w:val="0"/>
          <w:sz w:val="24"/>
        </w:rPr>
        <w:t xml:space="preserve">                         </w:t>
      </w:r>
      <w:r>
        <w:rPr>
          <w:rFonts w:asciiTheme="minorEastAsia" w:eastAsiaTheme="minorEastAsia" w:hAnsiTheme="minorEastAsia" w:cs="Arial" w:hint="eastAsia"/>
          <w:kern w:val="0"/>
          <w:sz w:val="24"/>
        </w:rPr>
        <w:t>乙方签章：</w:t>
      </w:r>
      <w:r>
        <w:rPr>
          <w:rFonts w:asciiTheme="minorEastAsia" w:eastAsiaTheme="minorEastAsia" w:hAnsiTheme="minorEastAsia" w:cs="Arial"/>
          <w:kern w:val="0"/>
          <w:sz w:val="24"/>
        </w:rPr>
        <w:t xml:space="preserve">                       </w:t>
      </w:r>
    </w:p>
    <w:p w14:paraId="1AFCC15A" w14:textId="77777777" w:rsidR="00362F09" w:rsidRDefault="0036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253" w:firstLine="607"/>
        <w:jc w:val="left"/>
        <w:rPr>
          <w:rFonts w:asciiTheme="minorEastAsia" w:eastAsiaTheme="minorEastAsia" w:hAnsiTheme="minorEastAsia" w:cs="Arial"/>
          <w:kern w:val="0"/>
          <w:sz w:val="24"/>
        </w:rPr>
      </w:pPr>
    </w:p>
    <w:p w14:paraId="6D925663" w14:textId="77777777" w:rsidR="00362F09" w:rsidRDefault="00362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253" w:firstLine="607"/>
        <w:jc w:val="left"/>
        <w:rPr>
          <w:rFonts w:asciiTheme="minorEastAsia" w:eastAsiaTheme="minorEastAsia" w:hAnsiTheme="minorEastAsia" w:cs="Arial"/>
          <w:kern w:val="0"/>
          <w:sz w:val="24"/>
        </w:rPr>
      </w:pPr>
    </w:p>
    <w:p w14:paraId="2208F2C0" w14:textId="77777777" w:rsidR="00362F09" w:rsidRDefault="006A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253" w:firstLine="607"/>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代表人：</w:t>
      </w:r>
      <w:r>
        <w:rPr>
          <w:rFonts w:asciiTheme="minorEastAsia" w:eastAsiaTheme="minorEastAsia" w:hAnsiTheme="minorEastAsia" w:cs="Arial"/>
          <w:kern w:val="0"/>
          <w:sz w:val="24"/>
        </w:rPr>
        <w:t xml:space="preserve">                           </w:t>
      </w:r>
      <w:r>
        <w:rPr>
          <w:rFonts w:asciiTheme="minorEastAsia" w:eastAsiaTheme="minorEastAsia" w:hAnsiTheme="minorEastAsia" w:cs="Arial" w:hint="eastAsia"/>
          <w:kern w:val="0"/>
          <w:sz w:val="24"/>
        </w:rPr>
        <w:t>代表人：</w:t>
      </w:r>
      <w:r>
        <w:rPr>
          <w:rFonts w:asciiTheme="minorEastAsia" w:eastAsiaTheme="minorEastAsia" w:hAnsiTheme="minorEastAsia" w:cs="Arial"/>
          <w:kern w:val="0"/>
          <w:sz w:val="24"/>
        </w:rPr>
        <w:t xml:space="preserve">                         </w:t>
      </w:r>
    </w:p>
    <w:p w14:paraId="4C55810C" w14:textId="77777777" w:rsidR="00362F09" w:rsidRDefault="00362F09">
      <w:pPr>
        <w:spacing w:line="380" w:lineRule="exact"/>
        <w:ind w:firstLineChars="350" w:firstLine="840"/>
        <w:rPr>
          <w:rFonts w:asciiTheme="minorEastAsia" w:eastAsiaTheme="minorEastAsia" w:hAnsiTheme="minorEastAsia" w:cs="宋体"/>
          <w:kern w:val="0"/>
          <w:sz w:val="24"/>
        </w:rPr>
      </w:pPr>
    </w:p>
    <w:p w14:paraId="07448646" w14:textId="77777777" w:rsidR="00362F09" w:rsidRDefault="00362F09">
      <w:pPr>
        <w:spacing w:line="380" w:lineRule="exact"/>
        <w:ind w:firstLineChars="300" w:firstLine="720"/>
        <w:rPr>
          <w:rFonts w:asciiTheme="minorEastAsia" w:eastAsiaTheme="minorEastAsia" w:hAnsiTheme="minorEastAsia" w:cs="宋体"/>
          <w:kern w:val="0"/>
          <w:sz w:val="24"/>
        </w:rPr>
      </w:pPr>
    </w:p>
    <w:p w14:paraId="6ADFE7E5" w14:textId="77777777" w:rsidR="00362F09" w:rsidRDefault="006A3EFC">
      <w:pPr>
        <w:spacing w:line="380" w:lineRule="exact"/>
        <w:ind w:firstLineChars="300" w:firstLine="7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年</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月</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日</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 xml:space="preserve">   年</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月</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日</w:t>
      </w:r>
    </w:p>
    <w:p w14:paraId="2AD02C70" w14:textId="77777777" w:rsidR="00362F09" w:rsidRDefault="00362F09">
      <w:pPr>
        <w:pStyle w:val="2"/>
        <w:widowControl w:val="0"/>
        <w:snapToGrid/>
        <w:spacing w:line="400" w:lineRule="exact"/>
        <w:ind w:firstLineChars="200" w:firstLine="480"/>
        <w:rPr>
          <w:rFonts w:asciiTheme="minorEastAsia" w:eastAsiaTheme="minorEastAsia" w:hAnsiTheme="minorEastAsia"/>
        </w:rPr>
      </w:pPr>
    </w:p>
    <w:sectPr w:rsidR="00362F09">
      <w:headerReference w:type="default" r:id="rId8"/>
      <w:footerReference w:type="even" r:id="rId9"/>
      <w:footerReference w:type="default" r:id="rId10"/>
      <w:headerReference w:type="first" r:id="rId11"/>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6E7C9" w14:textId="77777777" w:rsidR="000A41A5" w:rsidRDefault="000A41A5">
      <w:r>
        <w:separator/>
      </w:r>
    </w:p>
  </w:endnote>
  <w:endnote w:type="continuationSeparator" w:id="0">
    <w:p w14:paraId="03945B71" w14:textId="77777777" w:rsidR="000A41A5" w:rsidRDefault="000A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义启-风尚黑体"/>
    <w:charset w:val="50"/>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Neue">
    <w:altName w:val="Arial"/>
    <w:charset w:val="00"/>
    <w:family w:val="auto"/>
    <w:pitch w:val="default"/>
    <w:sig w:usb0="00000000" w:usb1="00000000"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B7CBD" w14:textId="77777777" w:rsidR="00362F09" w:rsidRDefault="006A3EFC">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87D2073" w14:textId="77777777" w:rsidR="00362F09" w:rsidRDefault="00362F0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A278" w14:textId="77777777" w:rsidR="00362F09" w:rsidRDefault="006A3EFC">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13</w:t>
    </w:r>
    <w:r>
      <w:rPr>
        <w:rStyle w:val="af2"/>
      </w:rPr>
      <w:fldChar w:fldCharType="end"/>
    </w:r>
  </w:p>
  <w:p w14:paraId="1392C504" w14:textId="77777777" w:rsidR="00362F09" w:rsidRDefault="00362F0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88366" w14:textId="77777777" w:rsidR="000A41A5" w:rsidRDefault="000A41A5">
      <w:r>
        <w:separator/>
      </w:r>
    </w:p>
  </w:footnote>
  <w:footnote w:type="continuationSeparator" w:id="0">
    <w:p w14:paraId="50BBFD92" w14:textId="77777777" w:rsidR="000A41A5" w:rsidRDefault="000A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AD8E" w14:textId="77777777" w:rsidR="00362F09" w:rsidRDefault="006A3EFC">
    <w:pPr>
      <w:pStyle w:val="ab"/>
      <w:jc w:val="right"/>
      <w:rPr>
        <w:sz w:val="18"/>
        <w:szCs w:val="18"/>
      </w:rPr>
    </w:pPr>
    <w:r>
      <w:rPr>
        <w:rFonts w:ascii="黑体" w:eastAsia="黑体" w:hAnsi="黑体" w:hint="eastAsia"/>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5E8A" w14:textId="77777777" w:rsidR="00362F09" w:rsidRDefault="006A3EFC">
    <w:pPr>
      <w:pStyle w:val="ab"/>
      <w:jc w:val="right"/>
      <w:rPr>
        <w:sz w:val="18"/>
        <w:szCs w:val="18"/>
      </w:rPr>
    </w:pPr>
    <w:r>
      <w:rPr>
        <w:rFonts w:ascii="黑体" w:eastAsia="黑体" w:hAnsi="黑体" w:hint="eastAsi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8CA68"/>
    <w:multiLevelType w:val="singleLevel"/>
    <w:tmpl w:val="5C78CA68"/>
    <w:lvl w:ilvl="0">
      <w:start w:val="3"/>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5F"/>
    <w:rsid w:val="8FFCA699"/>
    <w:rsid w:val="9FEEE9D1"/>
    <w:rsid w:val="B57EF196"/>
    <w:rsid w:val="B5FF7B86"/>
    <w:rsid w:val="BCCFF679"/>
    <w:rsid w:val="BEAECC6F"/>
    <w:rsid w:val="BF9A6E71"/>
    <w:rsid w:val="BFFD828B"/>
    <w:rsid w:val="C3F7FCE6"/>
    <w:rsid w:val="CFBBB44B"/>
    <w:rsid w:val="DAB96F75"/>
    <w:rsid w:val="DD6D72F7"/>
    <w:rsid w:val="E5FF6A35"/>
    <w:rsid w:val="EF1D00F1"/>
    <w:rsid w:val="F2EB589A"/>
    <w:rsid w:val="F4DF9336"/>
    <w:rsid w:val="F72B33AC"/>
    <w:rsid w:val="F77502FB"/>
    <w:rsid w:val="F7AE2C66"/>
    <w:rsid w:val="F7B60CB3"/>
    <w:rsid w:val="F7CC53D5"/>
    <w:rsid w:val="F7CF0A89"/>
    <w:rsid w:val="F7FEA5C8"/>
    <w:rsid w:val="FAED2BB6"/>
    <w:rsid w:val="FBDF2C55"/>
    <w:rsid w:val="FBE15FB7"/>
    <w:rsid w:val="FCFF2A9A"/>
    <w:rsid w:val="FD3F432B"/>
    <w:rsid w:val="FDF3B4EB"/>
    <w:rsid w:val="FFDB203E"/>
    <w:rsid w:val="00006317"/>
    <w:rsid w:val="00011B05"/>
    <w:rsid w:val="00020DD3"/>
    <w:rsid w:val="000306BA"/>
    <w:rsid w:val="00030A64"/>
    <w:rsid w:val="00033C35"/>
    <w:rsid w:val="000378B5"/>
    <w:rsid w:val="00045EFA"/>
    <w:rsid w:val="00052EFD"/>
    <w:rsid w:val="0005704F"/>
    <w:rsid w:val="00065415"/>
    <w:rsid w:val="00082A81"/>
    <w:rsid w:val="0008533B"/>
    <w:rsid w:val="000A015F"/>
    <w:rsid w:val="000A1DBF"/>
    <w:rsid w:val="000A2B0E"/>
    <w:rsid w:val="000A41A5"/>
    <w:rsid w:val="000A4AE1"/>
    <w:rsid w:val="000D0035"/>
    <w:rsid w:val="000D659E"/>
    <w:rsid w:val="000D6E2B"/>
    <w:rsid w:val="000D6F22"/>
    <w:rsid w:val="000E1EBA"/>
    <w:rsid w:val="00101A5D"/>
    <w:rsid w:val="00103E56"/>
    <w:rsid w:val="00121666"/>
    <w:rsid w:val="00141826"/>
    <w:rsid w:val="00147493"/>
    <w:rsid w:val="0017084C"/>
    <w:rsid w:val="0017286A"/>
    <w:rsid w:val="00184813"/>
    <w:rsid w:val="00190696"/>
    <w:rsid w:val="00191338"/>
    <w:rsid w:val="001A21EA"/>
    <w:rsid w:val="001A26D0"/>
    <w:rsid w:val="001A4C32"/>
    <w:rsid w:val="001A74DB"/>
    <w:rsid w:val="001C62A0"/>
    <w:rsid w:val="001D5FE1"/>
    <w:rsid w:val="001E1413"/>
    <w:rsid w:val="002018AF"/>
    <w:rsid w:val="00203803"/>
    <w:rsid w:val="00204C87"/>
    <w:rsid w:val="00207142"/>
    <w:rsid w:val="00212A77"/>
    <w:rsid w:val="00213EE8"/>
    <w:rsid w:val="00221270"/>
    <w:rsid w:val="00231331"/>
    <w:rsid w:val="00236E29"/>
    <w:rsid w:val="00243DC9"/>
    <w:rsid w:val="002451A6"/>
    <w:rsid w:val="00247CB5"/>
    <w:rsid w:val="0025287E"/>
    <w:rsid w:val="00253AE1"/>
    <w:rsid w:val="00256135"/>
    <w:rsid w:val="00262963"/>
    <w:rsid w:val="00272476"/>
    <w:rsid w:val="00274CC9"/>
    <w:rsid w:val="00277248"/>
    <w:rsid w:val="002815B3"/>
    <w:rsid w:val="00281A96"/>
    <w:rsid w:val="00286C2D"/>
    <w:rsid w:val="00292B2C"/>
    <w:rsid w:val="00292D6B"/>
    <w:rsid w:val="002A5896"/>
    <w:rsid w:val="002B066C"/>
    <w:rsid w:val="002B0E91"/>
    <w:rsid w:val="002B1612"/>
    <w:rsid w:val="002C0623"/>
    <w:rsid w:val="002D4579"/>
    <w:rsid w:val="002F2DD0"/>
    <w:rsid w:val="003033F8"/>
    <w:rsid w:val="00311D13"/>
    <w:rsid w:val="0032186E"/>
    <w:rsid w:val="00335306"/>
    <w:rsid w:val="00347348"/>
    <w:rsid w:val="00362F09"/>
    <w:rsid w:val="0036740C"/>
    <w:rsid w:val="00372C87"/>
    <w:rsid w:val="003846AC"/>
    <w:rsid w:val="00390CFC"/>
    <w:rsid w:val="00392031"/>
    <w:rsid w:val="00397C3A"/>
    <w:rsid w:val="003A1E8E"/>
    <w:rsid w:val="003B13FF"/>
    <w:rsid w:val="003C1DA6"/>
    <w:rsid w:val="003C4C2F"/>
    <w:rsid w:val="003D011E"/>
    <w:rsid w:val="003D2EB0"/>
    <w:rsid w:val="003E0F6C"/>
    <w:rsid w:val="003E39E5"/>
    <w:rsid w:val="003E4DCA"/>
    <w:rsid w:val="003F5424"/>
    <w:rsid w:val="00410C8E"/>
    <w:rsid w:val="00412331"/>
    <w:rsid w:val="004205A9"/>
    <w:rsid w:val="00430B7A"/>
    <w:rsid w:val="00445DBF"/>
    <w:rsid w:val="00460EEC"/>
    <w:rsid w:val="00464E56"/>
    <w:rsid w:val="004660A4"/>
    <w:rsid w:val="004752FD"/>
    <w:rsid w:val="00492147"/>
    <w:rsid w:val="00497257"/>
    <w:rsid w:val="004A4F59"/>
    <w:rsid w:val="004C0C3E"/>
    <w:rsid w:val="004E0722"/>
    <w:rsid w:val="004E4E21"/>
    <w:rsid w:val="004E692B"/>
    <w:rsid w:val="004F4F11"/>
    <w:rsid w:val="004F7EEC"/>
    <w:rsid w:val="0050237C"/>
    <w:rsid w:val="00510830"/>
    <w:rsid w:val="00513A6F"/>
    <w:rsid w:val="00532E55"/>
    <w:rsid w:val="00533315"/>
    <w:rsid w:val="005529AC"/>
    <w:rsid w:val="00560FE5"/>
    <w:rsid w:val="00561749"/>
    <w:rsid w:val="00563CE1"/>
    <w:rsid w:val="00564A1B"/>
    <w:rsid w:val="0057324F"/>
    <w:rsid w:val="00584314"/>
    <w:rsid w:val="00585AEE"/>
    <w:rsid w:val="005912AE"/>
    <w:rsid w:val="005A0483"/>
    <w:rsid w:val="005B543C"/>
    <w:rsid w:val="005C42F8"/>
    <w:rsid w:val="005D0158"/>
    <w:rsid w:val="005D19AC"/>
    <w:rsid w:val="005D2137"/>
    <w:rsid w:val="005D2976"/>
    <w:rsid w:val="005D77B5"/>
    <w:rsid w:val="005E102B"/>
    <w:rsid w:val="005E1CD7"/>
    <w:rsid w:val="005E4256"/>
    <w:rsid w:val="005E6723"/>
    <w:rsid w:val="005E7536"/>
    <w:rsid w:val="005F4310"/>
    <w:rsid w:val="005F5DDC"/>
    <w:rsid w:val="0060282F"/>
    <w:rsid w:val="00603F18"/>
    <w:rsid w:val="00622C46"/>
    <w:rsid w:val="00624DCC"/>
    <w:rsid w:val="00625AD9"/>
    <w:rsid w:val="00631F9E"/>
    <w:rsid w:val="006413B3"/>
    <w:rsid w:val="00651482"/>
    <w:rsid w:val="00655ED7"/>
    <w:rsid w:val="00655F93"/>
    <w:rsid w:val="006579B0"/>
    <w:rsid w:val="00666C3D"/>
    <w:rsid w:val="006A3EFC"/>
    <w:rsid w:val="006B07E7"/>
    <w:rsid w:val="006B1AE6"/>
    <w:rsid w:val="006B2F1F"/>
    <w:rsid w:val="006B7C26"/>
    <w:rsid w:val="006D20DF"/>
    <w:rsid w:val="006E3250"/>
    <w:rsid w:val="006E43C7"/>
    <w:rsid w:val="006E59F0"/>
    <w:rsid w:val="006F277D"/>
    <w:rsid w:val="006F7EDE"/>
    <w:rsid w:val="00704C4C"/>
    <w:rsid w:val="00707A96"/>
    <w:rsid w:val="00730D88"/>
    <w:rsid w:val="007344E7"/>
    <w:rsid w:val="00741BFA"/>
    <w:rsid w:val="00744D18"/>
    <w:rsid w:val="00747127"/>
    <w:rsid w:val="00777012"/>
    <w:rsid w:val="00784FCE"/>
    <w:rsid w:val="00790264"/>
    <w:rsid w:val="007916EB"/>
    <w:rsid w:val="00796858"/>
    <w:rsid w:val="007A1F27"/>
    <w:rsid w:val="007B501D"/>
    <w:rsid w:val="007E4F79"/>
    <w:rsid w:val="0080216D"/>
    <w:rsid w:val="00807AD3"/>
    <w:rsid w:val="008119EB"/>
    <w:rsid w:val="008203AE"/>
    <w:rsid w:val="00840CA4"/>
    <w:rsid w:val="00842B26"/>
    <w:rsid w:val="0084528F"/>
    <w:rsid w:val="0085617A"/>
    <w:rsid w:val="0087375D"/>
    <w:rsid w:val="00881654"/>
    <w:rsid w:val="00883143"/>
    <w:rsid w:val="00891069"/>
    <w:rsid w:val="008978CB"/>
    <w:rsid w:val="008C6115"/>
    <w:rsid w:val="008C7695"/>
    <w:rsid w:val="008D1BB3"/>
    <w:rsid w:val="008E02D9"/>
    <w:rsid w:val="008E640E"/>
    <w:rsid w:val="008E6C8E"/>
    <w:rsid w:val="008E7D69"/>
    <w:rsid w:val="008F51F6"/>
    <w:rsid w:val="008F5948"/>
    <w:rsid w:val="0090446C"/>
    <w:rsid w:val="00905EAB"/>
    <w:rsid w:val="0091089D"/>
    <w:rsid w:val="0091328B"/>
    <w:rsid w:val="00935A67"/>
    <w:rsid w:val="00935F2B"/>
    <w:rsid w:val="00937DED"/>
    <w:rsid w:val="0094584C"/>
    <w:rsid w:val="00953CE0"/>
    <w:rsid w:val="0097376C"/>
    <w:rsid w:val="009747CB"/>
    <w:rsid w:val="00977FB9"/>
    <w:rsid w:val="00983EEA"/>
    <w:rsid w:val="009862FC"/>
    <w:rsid w:val="00986F20"/>
    <w:rsid w:val="009878F6"/>
    <w:rsid w:val="009A153E"/>
    <w:rsid w:val="009A258B"/>
    <w:rsid w:val="009A4F9F"/>
    <w:rsid w:val="009B0BA5"/>
    <w:rsid w:val="009B1A1B"/>
    <w:rsid w:val="009B3291"/>
    <w:rsid w:val="009C0C51"/>
    <w:rsid w:val="009C4A99"/>
    <w:rsid w:val="009C60C7"/>
    <w:rsid w:val="009D10F9"/>
    <w:rsid w:val="009D79A8"/>
    <w:rsid w:val="009E2C32"/>
    <w:rsid w:val="00A1740E"/>
    <w:rsid w:val="00A21BEF"/>
    <w:rsid w:val="00A35D64"/>
    <w:rsid w:val="00A452A5"/>
    <w:rsid w:val="00A5110F"/>
    <w:rsid w:val="00A65060"/>
    <w:rsid w:val="00A6626D"/>
    <w:rsid w:val="00A717C1"/>
    <w:rsid w:val="00A718F8"/>
    <w:rsid w:val="00A76016"/>
    <w:rsid w:val="00A80F49"/>
    <w:rsid w:val="00A961B2"/>
    <w:rsid w:val="00AA3E8D"/>
    <w:rsid w:val="00AA665A"/>
    <w:rsid w:val="00AB4139"/>
    <w:rsid w:val="00AD236E"/>
    <w:rsid w:val="00AD4776"/>
    <w:rsid w:val="00AD7C41"/>
    <w:rsid w:val="00AE2661"/>
    <w:rsid w:val="00AE34AE"/>
    <w:rsid w:val="00AE416C"/>
    <w:rsid w:val="00B05934"/>
    <w:rsid w:val="00B12133"/>
    <w:rsid w:val="00B15843"/>
    <w:rsid w:val="00B20380"/>
    <w:rsid w:val="00B21818"/>
    <w:rsid w:val="00B22602"/>
    <w:rsid w:val="00B62B38"/>
    <w:rsid w:val="00B6469E"/>
    <w:rsid w:val="00B71AC5"/>
    <w:rsid w:val="00B75EDC"/>
    <w:rsid w:val="00B82711"/>
    <w:rsid w:val="00B8364B"/>
    <w:rsid w:val="00B9254E"/>
    <w:rsid w:val="00B94B8C"/>
    <w:rsid w:val="00B97723"/>
    <w:rsid w:val="00BB29CD"/>
    <w:rsid w:val="00BB3238"/>
    <w:rsid w:val="00BF0EF3"/>
    <w:rsid w:val="00C04CE0"/>
    <w:rsid w:val="00C149F0"/>
    <w:rsid w:val="00C3183C"/>
    <w:rsid w:val="00C40EBC"/>
    <w:rsid w:val="00C463D7"/>
    <w:rsid w:val="00C51E45"/>
    <w:rsid w:val="00C54117"/>
    <w:rsid w:val="00C60E9C"/>
    <w:rsid w:val="00C61E57"/>
    <w:rsid w:val="00C64C03"/>
    <w:rsid w:val="00C662B5"/>
    <w:rsid w:val="00C7267E"/>
    <w:rsid w:val="00C72C0A"/>
    <w:rsid w:val="00C73852"/>
    <w:rsid w:val="00C75ECD"/>
    <w:rsid w:val="00C81FC4"/>
    <w:rsid w:val="00CB6989"/>
    <w:rsid w:val="00CB7274"/>
    <w:rsid w:val="00CC56FD"/>
    <w:rsid w:val="00CD0D2D"/>
    <w:rsid w:val="00CD1056"/>
    <w:rsid w:val="00CF1288"/>
    <w:rsid w:val="00CF7861"/>
    <w:rsid w:val="00D06C5B"/>
    <w:rsid w:val="00D14AD6"/>
    <w:rsid w:val="00D20F8F"/>
    <w:rsid w:val="00D358B7"/>
    <w:rsid w:val="00D41B9B"/>
    <w:rsid w:val="00D46F1C"/>
    <w:rsid w:val="00D54BB0"/>
    <w:rsid w:val="00D56164"/>
    <w:rsid w:val="00D574B8"/>
    <w:rsid w:val="00D60337"/>
    <w:rsid w:val="00D63571"/>
    <w:rsid w:val="00D71FBE"/>
    <w:rsid w:val="00D72855"/>
    <w:rsid w:val="00D824AF"/>
    <w:rsid w:val="00D82764"/>
    <w:rsid w:val="00D8351D"/>
    <w:rsid w:val="00D9094B"/>
    <w:rsid w:val="00D957C1"/>
    <w:rsid w:val="00DA5078"/>
    <w:rsid w:val="00DC013E"/>
    <w:rsid w:val="00DC0D6A"/>
    <w:rsid w:val="00DC22BF"/>
    <w:rsid w:val="00DC436E"/>
    <w:rsid w:val="00DD0487"/>
    <w:rsid w:val="00DD1605"/>
    <w:rsid w:val="00DE10CF"/>
    <w:rsid w:val="00DE2327"/>
    <w:rsid w:val="00DE461A"/>
    <w:rsid w:val="00E07830"/>
    <w:rsid w:val="00E226A1"/>
    <w:rsid w:val="00E2309B"/>
    <w:rsid w:val="00E274CB"/>
    <w:rsid w:val="00E45079"/>
    <w:rsid w:val="00E50775"/>
    <w:rsid w:val="00E529EB"/>
    <w:rsid w:val="00E6105B"/>
    <w:rsid w:val="00E63EC6"/>
    <w:rsid w:val="00E85A78"/>
    <w:rsid w:val="00E95AE1"/>
    <w:rsid w:val="00EA48C4"/>
    <w:rsid w:val="00EB0B81"/>
    <w:rsid w:val="00EB65F6"/>
    <w:rsid w:val="00EC1423"/>
    <w:rsid w:val="00EC441C"/>
    <w:rsid w:val="00EC6DBC"/>
    <w:rsid w:val="00ED029D"/>
    <w:rsid w:val="00ED6405"/>
    <w:rsid w:val="00EF294E"/>
    <w:rsid w:val="00F16CFD"/>
    <w:rsid w:val="00F2256E"/>
    <w:rsid w:val="00F362FC"/>
    <w:rsid w:val="00F519F1"/>
    <w:rsid w:val="00F668D1"/>
    <w:rsid w:val="00F679A7"/>
    <w:rsid w:val="00F70D4D"/>
    <w:rsid w:val="00F713CD"/>
    <w:rsid w:val="00F73DE7"/>
    <w:rsid w:val="00F80A90"/>
    <w:rsid w:val="00FA16BB"/>
    <w:rsid w:val="00FA32B6"/>
    <w:rsid w:val="00FB5466"/>
    <w:rsid w:val="00FC1CF0"/>
    <w:rsid w:val="00FC295C"/>
    <w:rsid w:val="00FC3E7B"/>
    <w:rsid w:val="00FC4189"/>
    <w:rsid w:val="00FD2445"/>
    <w:rsid w:val="00FD7BFB"/>
    <w:rsid w:val="00FE1B0F"/>
    <w:rsid w:val="00FE76DD"/>
    <w:rsid w:val="00FF0402"/>
    <w:rsid w:val="015654C1"/>
    <w:rsid w:val="035B0D40"/>
    <w:rsid w:val="055C1AD8"/>
    <w:rsid w:val="07AD640B"/>
    <w:rsid w:val="0B1600C0"/>
    <w:rsid w:val="0D3C0186"/>
    <w:rsid w:val="0FE07C99"/>
    <w:rsid w:val="11826C56"/>
    <w:rsid w:val="129C33A3"/>
    <w:rsid w:val="1BC90FA3"/>
    <w:rsid w:val="1E782E0B"/>
    <w:rsid w:val="1EEF1DE1"/>
    <w:rsid w:val="1F7B8E1D"/>
    <w:rsid w:val="208F6E28"/>
    <w:rsid w:val="20E17904"/>
    <w:rsid w:val="23CD43D8"/>
    <w:rsid w:val="243313F3"/>
    <w:rsid w:val="259E6A08"/>
    <w:rsid w:val="2BCD6BBA"/>
    <w:rsid w:val="2D505C13"/>
    <w:rsid w:val="2E247818"/>
    <w:rsid w:val="348C0943"/>
    <w:rsid w:val="37F9A82D"/>
    <w:rsid w:val="3BE7BFDC"/>
    <w:rsid w:val="3E5FE8F5"/>
    <w:rsid w:val="3FDF9269"/>
    <w:rsid w:val="46FFC368"/>
    <w:rsid w:val="4B9F3E1E"/>
    <w:rsid w:val="4C067046"/>
    <w:rsid w:val="55466297"/>
    <w:rsid w:val="5AB05153"/>
    <w:rsid w:val="5D6D0B9F"/>
    <w:rsid w:val="5E9D4C47"/>
    <w:rsid w:val="5FBF361F"/>
    <w:rsid w:val="5FFFE651"/>
    <w:rsid w:val="69387D87"/>
    <w:rsid w:val="6ADC8BAE"/>
    <w:rsid w:val="6C367E96"/>
    <w:rsid w:val="6EFF43F7"/>
    <w:rsid w:val="6F6AC312"/>
    <w:rsid w:val="6FBCC888"/>
    <w:rsid w:val="730A636C"/>
    <w:rsid w:val="749D8F79"/>
    <w:rsid w:val="763D1EF3"/>
    <w:rsid w:val="78FF48E3"/>
    <w:rsid w:val="795160D4"/>
    <w:rsid w:val="7AEE15E5"/>
    <w:rsid w:val="7B2B7B1F"/>
    <w:rsid w:val="7D774877"/>
    <w:rsid w:val="7DFF03C8"/>
    <w:rsid w:val="7EC14203"/>
    <w:rsid w:val="7F6D1427"/>
    <w:rsid w:val="7FFBD220"/>
    <w:rsid w:val="7FFE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72ED74B8"/>
  <w15:docId w15:val="{D0D08611-32C0-4055-BEBB-888760BB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qFormat/>
    <w:rPr>
      <w:szCs w:val="20"/>
    </w:rPr>
  </w:style>
  <w:style w:type="paragraph" w:styleId="2">
    <w:name w:val="Body Text Indent 2"/>
    <w:basedOn w:val="a"/>
    <w:link w:val="20"/>
    <w:qFormat/>
    <w:pPr>
      <w:widowControl/>
      <w:snapToGrid w:val="0"/>
      <w:spacing w:line="480" w:lineRule="exact"/>
      <w:ind w:firstLine="482"/>
    </w:pPr>
    <w:rPr>
      <w:rFonts w:ascii="宋体" w:hAnsi="宋体"/>
      <w:kern w:val="0"/>
      <w:sz w:val="24"/>
    </w:rPr>
  </w:style>
  <w:style w:type="paragraph" w:styleId="a7">
    <w:name w:val="Balloon Text"/>
    <w:basedOn w:val="a"/>
    <w:link w:val="a8"/>
    <w:uiPriority w:val="99"/>
    <w:unhideWhenUsed/>
    <w:qFormat/>
    <w:rPr>
      <w:rFonts w:ascii="Heiti SC Light" w:eastAsia="Heiti SC Light"/>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uiPriority w:val="99"/>
    <w:qFormat/>
    <w:pPr>
      <w:widowControl/>
      <w:spacing w:before="100" w:beforeAutospacing="1" w:after="100" w:afterAutospacing="1"/>
      <w:jc w:val="left"/>
    </w:pPr>
    <w:rPr>
      <w:rFonts w:ascii="宋体" w:hAnsi="宋体"/>
      <w:kern w:val="0"/>
      <w:sz w:val="24"/>
    </w:rPr>
  </w:style>
  <w:style w:type="paragraph" w:styleId="ad">
    <w:name w:val="List"/>
    <w:basedOn w:val="a"/>
    <w:unhideWhenUsed/>
    <w:qFormat/>
    <w:pPr>
      <w:ind w:left="200" w:hangingChars="200" w:hanging="200"/>
    </w:pPr>
  </w:style>
  <w:style w:type="paragraph" w:styleId="3">
    <w:name w:val="Body Text Indent 3"/>
    <w:basedOn w:val="a"/>
    <w:link w:val="30"/>
    <w:qFormat/>
    <w:pPr>
      <w:ind w:firstLineChars="200" w:firstLine="560"/>
    </w:pPr>
    <w:rPr>
      <w:rFonts w:eastAsia="华文中宋"/>
      <w:color w:val="000000"/>
      <w:spacing w:val="20"/>
      <w:sz w:val="24"/>
    </w:rPr>
  </w:style>
  <w:style w:type="paragraph" w:styleId="ae">
    <w:name w:val="Normal (Web)"/>
    <w:basedOn w:val="a"/>
    <w:uiPriority w:val="99"/>
    <w:unhideWhenUsed/>
    <w:qFormat/>
    <w:pPr>
      <w:widowControl/>
      <w:spacing w:before="100" w:beforeAutospacing="1" w:after="100" w:afterAutospacing="1" w:line="420" w:lineRule="atLeast"/>
      <w:ind w:firstLine="480"/>
      <w:jc w:val="left"/>
    </w:pPr>
    <w:rPr>
      <w:rFonts w:ascii="宋体" w:hAnsi="宋体" w:cs="宋体"/>
      <w:kern w:val="0"/>
      <w:sz w:val="24"/>
    </w:rPr>
  </w:style>
  <w:style w:type="paragraph" w:styleId="af">
    <w:name w:val="annotation subject"/>
    <w:basedOn w:val="a3"/>
    <w:next w:val="a3"/>
    <w:link w:val="af0"/>
    <w:unhideWhenUsed/>
    <w:qFormat/>
    <w:rPr>
      <w:b/>
      <w:bCs/>
    </w:rPr>
  </w:style>
  <w:style w:type="character" w:styleId="af1">
    <w:name w:val="Strong"/>
    <w:uiPriority w:val="22"/>
    <w:qFormat/>
    <w:rPr>
      <w:b/>
      <w:bCs/>
    </w:rPr>
  </w:style>
  <w:style w:type="character" w:styleId="af2">
    <w:name w:val="page number"/>
    <w:basedOn w:val="a0"/>
    <w:qFormat/>
  </w:style>
  <w:style w:type="character" w:styleId="af3">
    <w:name w:val="annotation reference"/>
    <w:uiPriority w:val="99"/>
    <w:unhideWhenUsed/>
    <w:qFormat/>
    <w:rPr>
      <w:sz w:val="21"/>
      <w:szCs w:val="21"/>
    </w:rPr>
  </w:style>
  <w:style w:type="paragraph" w:customStyle="1" w:styleId="a30">
    <w:name w:val="a3"/>
    <w:basedOn w:val="a"/>
    <w:qFormat/>
    <w:pPr>
      <w:widowControl/>
      <w:spacing w:before="100" w:beforeAutospacing="1" w:after="100" w:afterAutospacing="1"/>
      <w:jc w:val="left"/>
    </w:pPr>
    <w:rPr>
      <w:rFonts w:ascii="宋体" w:hAnsi="宋体"/>
      <w:kern w:val="0"/>
      <w:sz w:val="24"/>
    </w:rPr>
  </w:style>
  <w:style w:type="paragraph" w:customStyle="1" w:styleId="a40">
    <w:name w:val="a4"/>
    <w:basedOn w:val="a"/>
    <w:qFormat/>
    <w:pPr>
      <w:widowControl/>
      <w:spacing w:before="100" w:beforeAutospacing="1" w:after="100" w:afterAutospacing="1"/>
      <w:jc w:val="left"/>
    </w:pPr>
    <w:rPr>
      <w:rFonts w:ascii="宋体" w:hAnsi="宋体"/>
      <w:kern w:val="0"/>
      <w:sz w:val="24"/>
    </w:rPr>
  </w:style>
  <w:style w:type="paragraph" w:customStyle="1" w:styleId="a20">
    <w:name w:val="a2"/>
    <w:basedOn w:val="a"/>
    <w:qFormat/>
    <w:pPr>
      <w:widowControl/>
      <w:spacing w:before="100" w:beforeAutospacing="1" w:after="100" w:afterAutospacing="1"/>
      <w:jc w:val="left"/>
    </w:pPr>
    <w:rPr>
      <w:rFonts w:ascii="宋体" w:hAnsi="宋体"/>
      <w:kern w:val="0"/>
      <w:sz w:val="24"/>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30">
    <w:name w:val="正文文本缩进 3 字符"/>
    <w:link w:val="3"/>
    <w:qFormat/>
    <w:rPr>
      <w:rFonts w:ascii="Times New Roman" w:eastAsia="华文中宋" w:hAnsi="Times New Roman" w:cs="Times New Roman"/>
      <w:color w:val="000000"/>
      <w:spacing w:val="20"/>
      <w:sz w:val="24"/>
      <w:szCs w:val="24"/>
    </w:rPr>
  </w:style>
  <w:style w:type="character" w:customStyle="1" w:styleId="aa">
    <w:name w:val="页脚 字符"/>
    <w:link w:val="a9"/>
    <w:qFormat/>
    <w:rPr>
      <w:rFonts w:ascii="Times New Roman" w:eastAsia="宋体" w:hAnsi="Times New Roman" w:cs="Times New Roman"/>
      <w:sz w:val="18"/>
      <w:szCs w:val="18"/>
    </w:rPr>
  </w:style>
  <w:style w:type="character" w:customStyle="1" w:styleId="20">
    <w:name w:val="正文文本缩进 2 字符"/>
    <w:link w:val="2"/>
    <w:qFormat/>
    <w:rPr>
      <w:rFonts w:ascii="宋体" w:eastAsia="宋体" w:hAnsi="宋体" w:cs="Times New Roman"/>
      <w:kern w:val="0"/>
      <w:sz w:val="24"/>
      <w:szCs w:val="24"/>
    </w:rPr>
  </w:style>
  <w:style w:type="character" w:customStyle="1" w:styleId="ac">
    <w:name w:val="页眉 字符"/>
    <w:link w:val="ab"/>
    <w:uiPriority w:val="99"/>
    <w:qFormat/>
    <w:rPr>
      <w:rFonts w:ascii="宋体" w:eastAsia="宋体" w:hAnsi="宋体" w:cs="Times New Roman"/>
      <w:kern w:val="0"/>
      <w:sz w:val="24"/>
      <w:szCs w:val="24"/>
    </w:rPr>
  </w:style>
  <w:style w:type="character" w:customStyle="1" w:styleId="a8">
    <w:name w:val="批注框文本 字符"/>
    <w:link w:val="a7"/>
    <w:uiPriority w:val="99"/>
    <w:semiHidden/>
    <w:qFormat/>
    <w:rPr>
      <w:rFonts w:ascii="Heiti SC Light" w:eastAsia="Heiti SC Light" w:hAnsi="Times New Roman" w:cs="Times New Roman"/>
      <w:sz w:val="18"/>
      <w:szCs w:val="18"/>
    </w:rPr>
  </w:style>
  <w:style w:type="character" w:customStyle="1" w:styleId="a6">
    <w:name w:val="日期 字符"/>
    <w:link w:val="a5"/>
    <w:qFormat/>
    <w:rPr>
      <w:rFonts w:ascii="Times New Roman" w:eastAsia="宋体" w:hAnsi="Times New Roman" w:cs="Times New Roman"/>
      <w:szCs w:val="20"/>
    </w:rPr>
  </w:style>
  <w:style w:type="character" w:customStyle="1" w:styleId="10">
    <w:name w:val="标题 1 字符"/>
    <w:basedOn w:val="a0"/>
    <w:uiPriority w:val="9"/>
    <w:qFormat/>
    <w:rPr>
      <w:b/>
      <w:bCs/>
      <w:kern w:val="44"/>
      <w:sz w:val="44"/>
      <w:szCs w:val="44"/>
    </w:rPr>
  </w:style>
  <w:style w:type="paragraph" w:customStyle="1" w:styleId="12">
    <w:name w:val="列出段落1"/>
    <w:basedOn w:val="a"/>
    <w:uiPriority w:val="99"/>
    <w:qFormat/>
    <w:pPr>
      <w:ind w:firstLineChars="200" w:firstLine="420"/>
    </w:pPr>
  </w:style>
  <w:style w:type="character" w:customStyle="1" w:styleId="a4">
    <w:name w:val="批注文字 字符"/>
    <w:basedOn w:val="a0"/>
    <w:link w:val="a3"/>
    <w:uiPriority w:val="99"/>
    <w:qFormat/>
    <w:rPr>
      <w:kern w:val="2"/>
      <w:sz w:val="21"/>
      <w:szCs w:val="24"/>
    </w:rPr>
  </w:style>
  <w:style w:type="character" w:customStyle="1" w:styleId="11">
    <w:name w:val="标题 1 字符1"/>
    <w:link w:val="1"/>
    <w:qFormat/>
    <w:rPr>
      <w:b/>
      <w:bCs/>
      <w:kern w:val="44"/>
      <w:sz w:val="44"/>
      <w:szCs w:val="44"/>
    </w:rPr>
  </w:style>
  <w:style w:type="character" w:customStyle="1" w:styleId="af0">
    <w:name w:val="批注主题 字符"/>
    <w:basedOn w:val="a4"/>
    <w:link w:val="af"/>
    <w:semiHidden/>
    <w:qFormat/>
    <w:rPr>
      <w:b/>
      <w:bCs/>
      <w:kern w:val="2"/>
      <w:sz w:val="21"/>
      <w:szCs w:val="24"/>
    </w:rPr>
  </w:style>
  <w:style w:type="paragraph" w:customStyle="1" w:styleId="21">
    <w:name w:val="列出段落2"/>
    <w:basedOn w:val="a"/>
    <w:uiPriority w:val="99"/>
    <w:qFormat/>
    <w:pPr>
      <w:ind w:firstLineChars="200" w:firstLine="420"/>
    </w:p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31">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____________________项目</dc:title>
  <dc:creator>zhuyunyan</dc:creator>
  <cp:lastModifiedBy>淑辉 吴</cp:lastModifiedBy>
  <cp:revision>11</cp:revision>
  <dcterms:created xsi:type="dcterms:W3CDTF">2019-03-10T02:06:00Z</dcterms:created>
  <dcterms:modified xsi:type="dcterms:W3CDTF">2020-09-03T04:14:00Z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