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C3809" w14:textId="77777777" w:rsidR="00CE370A" w:rsidRDefault="00EF5B27">
      <w:pPr>
        <w:adjustRightInd w:val="0"/>
        <w:snapToGrid w:val="0"/>
        <w:spacing w:line="360" w:lineRule="auto"/>
        <w:ind w:firstLineChars="300" w:firstLine="904"/>
        <w:jc w:val="center"/>
        <w:rPr>
          <w:rFonts w:ascii="宋体" w:eastAsia="宋体" w:hAnsi="宋体" w:cs="宋体"/>
          <w:b/>
          <w:sz w:val="30"/>
          <w:szCs w:val="30"/>
        </w:rPr>
      </w:pPr>
      <w:r>
        <w:rPr>
          <w:rFonts w:ascii="宋体" w:eastAsia="宋体" w:hAnsi="宋体" w:cs="宋体" w:hint="eastAsia"/>
          <w:b/>
          <w:sz w:val="30"/>
          <w:szCs w:val="30"/>
          <w:lang w:bidi="ar"/>
        </w:rPr>
        <w:t>置业手册</w:t>
      </w:r>
    </w:p>
    <w:p w14:paraId="5EBE86B0" w14:textId="77777777" w:rsidR="00CE370A" w:rsidRDefault="00EF5B27">
      <w:pPr>
        <w:adjustRightInd w:val="0"/>
        <w:snapToGrid w:val="0"/>
        <w:spacing w:line="360" w:lineRule="auto"/>
        <w:rPr>
          <w:rFonts w:ascii="宋体" w:eastAsia="宋体" w:hAnsi="宋体" w:cs="宋体"/>
          <w:b/>
          <w:sz w:val="18"/>
          <w:szCs w:val="18"/>
        </w:rPr>
      </w:pPr>
      <w:r>
        <w:rPr>
          <w:rFonts w:ascii="宋体" w:eastAsia="宋体" w:hAnsi="宋体" w:cs="宋体" w:hint="eastAsia"/>
          <w:b/>
          <w:sz w:val="18"/>
          <w:szCs w:val="18"/>
          <w:lang w:bidi="ar"/>
        </w:rPr>
        <w:t>尊敬的客户：</w:t>
      </w:r>
    </w:p>
    <w:p w14:paraId="4E41EA79" w14:textId="24E76505" w:rsidR="00CE370A" w:rsidRDefault="00EF5B27">
      <w:pPr>
        <w:adjustRightInd w:val="0"/>
        <w:snapToGrid w:val="0"/>
        <w:spacing w:line="360" w:lineRule="auto"/>
        <w:ind w:firstLine="480"/>
        <w:rPr>
          <w:rFonts w:ascii="宋体" w:eastAsia="宋体" w:hAnsi="宋体" w:cs="宋体"/>
          <w:sz w:val="18"/>
          <w:szCs w:val="18"/>
        </w:rPr>
      </w:pPr>
      <w:r>
        <w:rPr>
          <w:rFonts w:ascii="宋体" w:eastAsia="宋体" w:hAnsi="宋体" w:cs="宋体" w:hint="eastAsia"/>
          <w:sz w:val="18"/>
          <w:szCs w:val="18"/>
          <w:lang w:bidi="ar"/>
        </w:rPr>
        <w:t xml:space="preserve">恭喜您即将成为 </w:t>
      </w:r>
      <w:r>
        <w:rPr>
          <w:rFonts w:ascii="宋体" w:eastAsia="宋体" w:hAnsi="宋体" w:cs="宋体" w:hint="eastAsia"/>
          <w:sz w:val="18"/>
          <w:szCs w:val="18"/>
          <w:u w:val="single"/>
          <w:lang w:bidi="ar"/>
        </w:rPr>
        <w:t xml:space="preserve"> </w:t>
      </w:r>
      <w:r>
        <w:rPr>
          <w:rFonts w:ascii="宋体" w:eastAsia="宋体" w:hAnsi="宋体" w:cs="宋体"/>
          <w:sz w:val="18"/>
          <w:szCs w:val="18"/>
          <w:u w:val="single"/>
          <w:lang w:bidi="ar"/>
        </w:rPr>
        <w:t xml:space="preserve"> </w:t>
      </w:r>
      <w:r>
        <w:rPr>
          <w:rFonts w:ascii="宋体" w:eastAsia="宋体" w:hAnsi="宋体" w:cs="宋体" w:hint="eastAsia"/>
          <w:sz w:val="18"/>
          <w:szCs w:val="18"/>
          <w:u w:val="single"/>
          <w:lang w:bidi="ar"/>
        </w:rPr>
        <w:t xml:space="preserve">自在城  </w:t>
      </w:r>
      <w:r>
        <w:rPr>
          <w:rFonts w:ascii="宋体" w:eastAsia="宋体" w:hAnsi="宋体" w:cs="宋体" w:hint="eastAsia"/>
          <w:sz w:val="18"/>
          <w:szCs w:val="18"/>
          <w:lang w:bidi="ar"/>
        </w:rPr>
        <w:t>项目尊贵的业主！为了向您提供细致、周到的服务，方便您顺利办理购房相关手续，我们为您提供了置业流程指引，供您参阅：</w:t>
      </w:r>
    </w:p>
    <w:p w14:paraId="51CD0A4F" w14:textId="77777777" w:rsidR="00CE370A" w:rsidRDefault="00CE370A">
      <w:pPr>
        <w:rPr>
          <w:rFonts w:ascii="宋体" w:eastAsia="宋体" w:hAnsi="宋体" w:cs="宋体"/>
          <w:sz w:val="18"/>
          <w:szCs w:val="18"/>
        </w:rPr>
      </w:pPr>
    </w:p>
    <w:p w14:paraId="4211572F"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认购须知</w:t>
      </w:r>
    </w:p>
    <w:p w14:paraId="2E4A81CA"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付款须知</w:t>
      </w:r>
    </w:p>
    <w:p w14:paraId="7B61E271"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签约须知</w:t>
      </w:r>
    </w:p>
    <w:p w14:paraId="753914DD"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红线外不利因素</w:t>
      </w:r>
    </w:p>
    <w:p w14:paraId="29E26064"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红线内不利因素</w:t>
      </w:r>
    </w:p>
    <w:p w14:paraId="6C98AAC7"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项</w:t>
      </w:r>
      <w:r>
        <w:rPr>
          <w:rFonts w:ascii="宋体" w:eastAsia="宋体" w:hAnsi="宋体" w:cs="宋体" w:hint="eastAsia"/>
          <w:sz w:val="18"/>
          <w:szCs w:val="18"/>
        </w:rPr>
        <w:t>目重要信息提示</w:t>
      </w:r>
    </w:p>
    <w:p w14:paraId="37DC74F4"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认购服务及特别提示确认书</w:t>
      </w:r>
    </w:p>
    <w:p w14:paraId="1F7F7468" w14:textId="77777777" w:rsidR="00CE370A" w:rsidRDefault="00EF5B27">
      <w:pPr>
        <w:numPr>
          <w:ilvl w:val="0"/>
          <w:numId w:val="1"/>
        </w:numPr>
        <w:rPr>
          <w:rFonts w:ascii="宋体" w:eastAsia="宋体" w:hAnsi="宋体" w:cs="宋体"/>
          <w:sz w:val="18"/>
          <w:szCs w:val="18"/>
        </w:rPr>
      </w:pPr>
      <w:r>
        <w:rPr>
          <w:rFonts w:ascii="宋体" w:eastAsia="宋体" w:hAnsi="宋体" w:cs="宋体" w:hint="eastAsia"/>
          <w:sz w:val="18"/>
          <w:szCs w:val="18"/>
          <w:lang w:bidi="ar"/>
        </w:rPr>
        <w:t>购房资料签收</w:t>
      </w:r>
    </w:p>
    <w:p w14:paraId="77A1835C" w14:textId="77777777" w:rsidR="00CE370A" w:rsidRDefault="00CE370A">
      <w:pPr>
        <w:rPr>
          <w:rFonts w:ascii="宋体" w:eastAsia="宋体" w:hAnsi="宋体" w:cs="宋体"/>
          <w:sz w:val="18"/>
          <w:szCs w:val="18"/>
        </w:rPr>
      </w:pPr>
    </w:p>
    <w:p w14:paraId="0A394880" w14:textId="77777777" w:rsidR="00CE370A" w:rsidRDefault="00CE370A">
      <w:pPr>
        <w:rPr>
          <w:rFonts w:ascii="宋体" w:eastAsia="宋体" w:hAnsi="宋体" w:cs="宋体"/>
          <w:sz w:val="18"/>
          <w:szCs w:val="18"/>
        </w:rPr>
      </w:pPr>
    </w:p>
    <w:p w14:paraId="529F1584" w14:textId="77777777" w:rsidR="00CE370A" w:rsidRDefault="00CE370A">
      <w:pPr>
        <w:rPr>
          <w:rFonts w:ascii="宋体" w:eastAsia="宋体" w:hAnsi="宋体" w:cs="宋体"/>
          <w:sz w:val="18"/>
          <w:szCs w:val="18"/>
        </w:rPr>
      </w:pPr>
    </w:p>
    <w:p w14:paraId="3C093994" w14:textId="77777777" w:rsidR="00CE370A" w:rsidRDefault="00EF5B27">
      <w:pPr>
        <w:jc w:val="center"/>
        <w:rPr>
          <w:rFonts w:ascii="宋体" w:eastAsia="宋体" w:hAnsi="宋体" w:cs="宋体"/>
          <w:b/>
          <w:sz w:val="44"/>
          <w:szCs w:val="44"/>
        </w:rPr>
      </w:pPr>
      <w:r>
        <w:rPr>
          <w:rFonts w:ascii="宋体" w:eastAsia="宋体" w:hAnsi="宋体" w:cs="宋体" w:hint="eastAsia"/>
          <w:sz w:val="18"/>
          <w:szCs w:val="18"/>
          <w:lang w:bidi="ar"/>
        </w:rPr>
        <w:br w:type="page"/>
      </w:r>
    </w:p>
    <w:p w14:paraId="48F2A753" w14:textId="77777777" w:rsidR="00CE370A" w:rsidRDefault="00EF5B27">
      <w:pPr>
        <w:jc w:val="center"/>
        <w:rPr>
          <w:rFonts w:ascii="宋体" w:eastAsia="宋体" w:hAnsi="宋体" w:cs="宋体"/>
          <w:b/>
          <w:sz w:val="44"/>
          <w:szCs w:val="44"/>
        </w:rPr>
      </w:pPr>
      <w:r>
        <w:rPr>
          <w:rFonts w:ascii="宋体" w:eastAsia="宋体" w:hAnsi="宋体" w:cs="宋体" w:hint="eastAsia"/>
          <w:b/>
          <w:sz w:val="30"/>
          <w:szCs w:val="30"/>
        </w:rPr>
        <w:lastRenderedPageBreak/>
        <w:t>认购须知</w:t>
      </w:r>
    </w:p>
    <w:p w14:paraId="2009FCB6" w14:textId="77777777" w:rsidR="00CE370A" w:rsidRDefault="00EF5B27">
      <w:pPr>
        <w:snapToGrid w:val="0"/>
        <w:rPr>
          <w:rFonts w:ascii="宋体" w:eastAsia="宋体" w:hAnsi="宋体" w:cs="宋体"/>
          <w:b/>
          <w:color w:val="000000"/>
          <w:szCs w:val="21"/>
        </w:rPr>
      </w:pPr>
      <w:r>
        <w:rPr>
          <w:rFonts w:ascii="宋体" w:eastAsia="宋体" w:hAnsi="宋体" w:cs="宋体" w:hint="eastAsia"/>
          <w:b/>
          <w:noProof/>
          <w:color w:val="000000"/>
          <w:szCs w:val="21"/>
        </w:rPr>
        <w:drawing>
          <wp:anchor distT="0" distB="0" distL="114300" distR="114300" simplePos="0" relativeHeight="251661312" behindDoc="0" locked="0" layoutInCell="1" allowOverlap="1" wp14:anchorId="3E79B38C" wp14:editId="5DE9CE6F">
            <wp:simplePos x="0" y="0"/>
            <wp:positionH relativeFrom="column">
              <wp:posOffset>4646930</wp:posOffset>
            </wp:positionH>
            <wp:positionV relativeFrom="paragraph">
              <wp:posOffset>-1964690</wp:posOffset>
            </wp:positionV>
            <wp:extent cx="1818640" cy="333375"/>
            <wp:effectExtent l="0" t="0" r="0"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18640" cy="333375"/>
                    </a:xfrm>
                    <a:prstGeom prst="rect">
                      <a:avLst/>
                    </a:prstGeom>
                    <a:noFill/>
                    <a:ln>
                      <a:noFill/>
                    </a:ln>
                  </pic:spPr>
                </pic:pic>
              </a:graphicData>
            </a:graphic>
          </wp:anchor>
        </w:drawing>
      </w:r>
      <w:r>
        <w:rPr>
          <w:rFonts w:ascii="宋体" w:eastAsia="宋体" w:hAnsi="宋体" w:cs="宋体" w:hint="eastAsia"/>
          <w:b/>
          <w:color w:val="000000"/>
          <w:szCs w:val="21"/>
        </w:rPr>
        <w:t>尊敬的客户：</w:t>
      </w:r>
    </w:p>
    <w:p w14:paraId="3A3098A0" w14:textId="77777777" w:rsidR="00CE370A" w:rsidRDefault="00EF5B27">
      <w:pPr>
        <w:snapToGrid w:val="0"/>
        <w:spacing w:line="320" w:lineRule="exact"/>
        <w:ind w:leftChars="49" w:left="103" w:firstLineChars="196" w:firstLine="353"/>
        <w:rPr>
          <w:rFonts w:ascii="宋体" w:eastAsia="宋体" w:hAnsi="宋体" w:cs="宋体"/>
          <w:color w:val="000000"/>
          <w:sz w:val="18"/>
          <w:szCs w:val="18"/>
        </w:rPr>
      </w:pPr>
      <w:r>
        <w:rPr>
          <w:rFonts w:ascii="宋体" w:eastAsia="宋体" w:hAnsi="宋体" w:cs="宋体" w:hint="eastAsia"/>
          <w:color w:val="000000"/>
          <w:sz w:val="18"/>
          <w:szCs w:val="18"/>
        </w:rPr>
        <w:t>为保障您的合法权益，帮助您顺利办理购房手续，阳光城要求销售接待人员在您办理认购手续的各个环节向您详细介绍项目相关信息、提示相关风险并提供购房所需了解的相关资料，现逐项向您提示。若您对以下信息仍有疑问，请向销售现场接待人员或管理人员咨询。非常感谢您对我们工作的支持！</w:t>
      </w:r>
    </w:p>
    <w:p w14:paraId="755C090A" w14:textId="77777777" w:rsidR="00CE370A" w:rsidRDefault="00CE370A">
      <w:pPr>
        <w:snapToGrid w:val="0"/>
        <w:spacing w:line="320" w:lineRule="exact"/>
        <w:ind w:leftChars="49" w:left="103" w:firstLineChars="196" w:firstLine="353"/>
        <w:rPr>
          <w:rFonts w:ascii="宋体" w:eastAsia="宋体" w:hAnsi="宋体" w:cs="宋体"/>
          <w:color w:val="000000"/>
          <w:sz w:val="18"/>
          <w:szCs w:val="18"/>
        </w:rPr>
      </w:pPr>
    </w:p>
    <w:p w14:paraId="66D3B972" w14:textId="77777777" w:rsidR="00CE370A" w:rsidRDefault="00EF5B27">
      <w:pPr>
        <w:snapToGrid w:val="0"/>
        <w:ind w:left="102"/>
        <w:rPr>
          <w:rFonts w:ascii="宋体" w:eastAsia="宋体" w:hAnsi="宋体" w:cs="宋体"/>
          <w:b/>
          <w:color w:val="000000"/>
          <w:sz w:val="24"/>
          <w:shd w:val="clear" w:color="auto" w:fill="FFCC99"/>
        </w:rPr>
      </w:pPr>
      <w:r>
        <w:rPr>
          <w:rFonts w:ascii="宋体" w:eastAsia="宋体" w:hAnsi="宋体" w:cs="宋体" w:hint="eastAsia"/>
          <w:b/>
          <w:color w:val="000000"/>
          <w:sz w:val="24"/>
          <w:shd w:val="clear" w:color="auto" w:fill="FFCC99"/>
        </w:rPr>
        <w:t xml:space="preserve">A、购房总体流程简介：                                                                       </w:t>
      </w:r>
    </w:p>
    <w:p w14:paraId="637E2B25" w14:textId="77777777" w:rsidR="00CE370A" w:rsidRDefault="00CE370A">
      <w:pPr>
        <w:snapToGrid w:val="0"/>
        <w:ind w:left="102"/>
        <w:jc w:val="center"/>
        <w:rPr>
          <w:rFonts w:ascii="宋体" w:eastAsia="宋体" w:hAnsi="宋体" w:cs="宋体"/>
          <w:b/>
          <w:color w:val="000000"/>
          <w:sz w:val="24"/>
        </w:rPr>
      </w:pPr>
    </w:p>
    <w:p w14:paraId="7A4A1762" w14:textId="77777777" w:rsidR="00CE370A" w:rsidRDefault="00EF5B27">
      <w:pPr>
        <w:snapToGrid w:val="0"/>
        <w:ind w:left="102"/>
        <w:jc w:val="center"/>
        <w:rPr>
          <w:rFonts w:ascii="宋体" w:eastAsia="宋体" w:hAnsi="宋体" w:cs="宋体"/>
          <w:b/>
          <w:color w:val="000000"/>
          <w:sz w:val="24"/>
        </w:rPr>
      </w:pPr>
      <w:r>
        <w:rPr>
          <w:rFonts w:ascii="宋体" w:eastAsia="宋体" w:hAnsi="宋体" w:cs="宋体" w:hint="eastAsia"/>
          <w:b/>
          <w:noProof/>
          <w:color w:val="000000"/>
          <w:sz w:val="24"/>
        </w:rPr>
        <mc:AlternateContent>
          <mc:Choice Requires="wpc">
            <w:drawing>
              <wp:inline distT="0" distB="0" distL="0" distR="0" wp14:anchorId="6DA16A96" wp14:editId="6482FCC4">
                <wp:extent cx="5019675" cy="5586095"/>
                <wp:effectExtent l="0" t="0" r="28575" b="14605"/>
                <wp:docPr id="25" name="画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1" name="Rectangle 4"/>
                        <wps:cNvSpPr>
                          <a:spLocks noChangeArrowheads="1"/>
                        </wps:cNvSpPr>
                        <wps:spPr bwMode="auto">
                          <a:xfrm>
                            <a:off x="88265" y="1633855"/>
                            <a:ext cx="2143125" cy="711200"/>
                          </a:xfrm>
                          <a:prstGeom prst="rect">
                            <a:avLst/>
                          </a:prstGeom>
                          <a:solidFill>
                            <a:srgbClr val="FFFFFF"/>
                          </a:solidFill>
                          <a:ln w="9525">
                            <a:solidFill>
                              <a:srgbClr val="000000"/>
                            </a:solidFill>
                            <a:miter lim="800000"/>
                          </a:ln>
                        </wps:spPr>
                        <wps:txbx>
                          <w:txbxContent>
                            <w:p w14:paraId="1027EA36" w14:textId="77777777" w:rsidR="00EF5B27" w:rsidRDefault="00EF5B27">
                              <w:pPr>
                                <w:jc w:val="center"/>
                                <w:rPr>
                                  <w:b/>
                                </w:rPr>
                              </w:pPr>
                              <w:r>
                                <w:rPr>
                                  <w:rFonts w:hint="eastAsia"/>
                                  <w:b/>
                                </w:rPr>
                                <w:t>一次性付清房款</w:t>
                              </w:r>
                            </w:p>
                            <w:p w14:paraId="6650C885" w14:textId="77777777" w:rsidR="00EF5B27" w:rsidRDefault="00EF5B27">
                              <w:pPr>
                                <w:jc w:val="center"/>
                                <w:rPr>
                                  <w:b/>
                                </w:rPr>
                              </w:pPr>
                              <w:r>
                                <w:rPr>
                                  <w:rFonts w:hint="eastAsia"/>
                                  <w:b/>
                                </w:rPr>
                                <w:t>签署《商品房预售（现售）合同》及其补充协议</w:t>
                              </w:r>
                            </w:p>
                            <w:p w14:paraId="44298B48" w14:textId="77777777" w:rsidR="00EF5B27" w:rsidRDefault="00EF5B27">
                              <w:pPr>
                                <w:jc w:val="center"/>
                              </w:pPr>
                            </w:p>
                          </w:txbxContent>
                        </wps:txbx>
                        <wps:bodyPr rot="0" vert="horz" wrap="square" lIns="91440" tIns="45720" rIns="91440" bIns="45720" anchor="t" anchorCtr="0" upright="1">
                          <a:noAutofit/>
                        </wps:bodyPr>
                      </wps:wsp>
                      <wps:wsp>
                        <wps:cNvPr id="2" name="Line 5"/>
                        <wps:cNvCnPr/>
                        <wps:spPr bwMode="auto">
                          <a:xfrm flipH="1">
                            <a:off x="1143000" y="1287780"/>
                            <a:ext cx="635" cy="358140"/>
                          </a:xfrm>
                          <a:prstGeom prst="line">
                            <a:avLst/>
                          </a:prstGeom>
                          <a:noFill/>
                          <a:ln w="9525">
                            <a:solidFill>
                              <a:srgbClr val="000000"/>
                            </a:solidFill>
                            <a:round/>
                            <a:tailEnd type="triangle" w="med" len="med"/>
                          </a:ln>
                        </wps:spPr>
                        <wps:bodyPr/>
                      </wps:wsp>
                      <wps:wsp>
                        <wps:cNvPr id="3" name="Line 6"/>
                        <wps:cNvCnPr/>
                        <wps:spPr bwMode="auto">
                          <a:xfrm flipH="1">
                            <a:off x="1143635" y="2345055"/>
                            <a:ext cx="635" cy="342900"/>
                          </a:xfrm>
                          <a:prstGeom prst="line">
                            <a:avLst/>
                          </a:prstGeom>
                          <a:noFill/>
                          <a:ln w="9525">
                            <a:solidFill>
                              <a:srgbClr val="000000"/>
                            </a:solidFill>
                            <a:round/>
                            <a:tailEnd type="triangle" w="med" len="med"/>
                          </a:ln>
                        </wps:spPr>
                        <wps:bodyPr/>
                      </wps:wsp>
                      <wps:wsp>
                        <wps:cNvPr id="4" name="Text Box 7"/>
                        <wps:cNvSpPr txBox="1">
                          <a:spLocks noChangeArrowheads="1"/>
                        </wps:cNvSpPr>
                        <wps:spPr bwMode="auto">
                          <a:xfrm>
                            <a:off x="342900" y="2687955"/>
                            <a:ext cx="1600200" cy="594360"/>
                          </a:xfrm>
                          <a:prstGeom prst="rect">
                            <a:avLst/>
                          </a:prstGeom>
                          <a:solidFill>
                            <a:srgbClr val="FFFFFF"/>
                          </a:solidFill>
                          <a:ln w="9525">
                            <a:solidFill>
                              <a:srgbClr val="000000"/>
                            </a:solidFill>
                            <a:miter lim="800000"/>
                          </a:ln>
                        </wps:spPr>
                        <wps:txbx>
                          <w:txbxContent>
                            <w:p w14:paraId="5794E0B3" w14:textId="77777777" w:rsidR="00EF5B27" w:rsidRDefault="00EF5B27">
                              <w:pPr>
                                <w:jc w:val="center"/>
                              </w:pPr>
                              <w:r>
                                <w:rPr>
                                  <w:rFonts w:hint="eastAsia"/>
                                </w:rPr>
                                <w:t>合同鉴证完成</w:t>
                              </w:r>
                            </w:p>
                            <w:p w14:paraId="057D15C9" w14:textId="77777777" w:rsidR="00EF5B27" w:rsidRDefault="00EF5B27">
                              <w:pPr>
                                <w:jc w:val="center"/>
                              </w:pPr>
                              <w:r>
                                <w:rPr>
                                  <w:rFonts w:hint="eastAsia"/>
                                </w:rPr>
                                <w:t>客户领取正副本合同</w:t>
                              </w:r>
                            </w:p>
                          </w:txbxContent>
                        </wps:txbx>
                        <wps:bodyPr rot="0" vert="horz" wrap="square" lIns="91440" tIns="45720" rIns="91440" bIns="45720" anchor="t" anchorCtr="0" upright="1">
                          <a:noAutofit/>
                        </wps:bodyPr>
                      </wps:wsp>
                      <wps:wsp>
                        <wps:cNvPr id="5" name="Line 8"/>
                        <wps:cNvCnPr/>
                        <wps:spPr bwMode="auto">
                          <a:xfrm flipH="1">
                            <a:off x="1143000" y="3282315"/>
                            <a:ext cx="635" cy="382905"/>
                          </a:xfrm>
                          <a:prstGeom prst="line">
                            <a:avLst/>
                          </a:prstGeom>
                          <a:noFill/>
                          <a:ln w="9525">
                            <a:solidFill>
                              <a:srgbClr val="000000"/>
                            </a:solidFill>
                            <a:round/>
                            <a:tailEnd type="triangle" w="med" len="med"/>
                          </a:ln>
                        </wps:spPr>
                        <wps:bodyPr/>
                      </wps:wsp>
                      <wps:wsp>
                        <wps:cNvPr id="6" name="Rectangle 9"/>
                        <wps:cNvSpPr>
                          <a:spLocks noChangeArrowheads="1"/>
                        </wps:cNvSpPr>
                        <wps:spPr bwMode="auto">
                          <a:xfrm>
                            <a:off x="1431290" y="703580"/>
                            <a:ext cx="2190750" cy="283210"/>
                          </a:xfrm>
                          <a:prstGeom prst="rect">
                            <a:avLst/>
                          </a:prstGeom>
                          <a:solidFill>
                            <a:srgbClr val="FFFFFF"/>
                          </a:solidFill>
                          <a:ln w="9525">
                            <a:solidFill>
                              <a:srgbClr val="000000"/>
                            </a:solidFill>
                            <a:miter lim="800000"/>
                          </a:ln>
                        </wps:spPr>
                        <wps:txbx>
                          <w:txbxContent>
                            <w:p w14:paraId="29E0C62B" w14:textId="77777777" w:rsidR="00EF5B27" w:rsidRDefault="00EF5B27">
                              <w:pPr>
                                <w:jc w:val="center"/>
                              </w:pPr>
                              <w:r>
                                <w:rPr>
                                  <w:rFonts w:hint="eastAsia"/>
                                </w:rPr>
                                <w:t>签署认购协议及补充协议</w:t>
                              </w:r>
                            </w:p>
                            <w:p w14:paraId="2F1F3411" w14:textId="77777777" w:rsidR="00EF5B27" w:rsidRDefault="00EF5B27">
                              <w:pPr>
                                <w:jc w:val="center"/>
                              </w:pPr>
                            </w:p>
                          </w:txbxContent>
                        </wps:txbx>
                        <wps:bodyPr rot="0" vert="horz" wrap="square" lIns="91440" tIns="45720" rIns="91440" bIns="45720" anchor="t" anchorCtr="0" upright="1">
                          <a:noAutofit/>
                        </wps:bodyPr>
                      </wps:wsp>
                      <wps:wsp>
                        <wps:cNvPr id="7" name="Rectangle 10"/>
                        <wps:cNvSpPr>
                          <a:spLocks noChangeArrowheads="1"/>
                        </wps:cNvSpPr>
                        <wps:spPr bwMode="auto">
                          <a:xfrm>
                            <a:off x="1657350" y="123190"/>
                            <a:ext cx="1600200" cy="283210"/>
                          </a:xfrm>
                          <a:prstGeom prst="rect">
                            <a:avLst/>
                          </a:prstGeom>
                          <a:solidFill>
                            <a:srgbClr val="FFFFFF"/>
                          </a:solidFill>
                          <a:ln w="9525">
                            <a:solidFill>
                              <a:srgbClr val="000000"/>
                            </a:solidFill>
                            <a:miter lim="800000"/>
                          </a:ln>
                        </wps:spPr>
                        <wps:txbx>
                          <w:txbxContent>
                            <w:p w14:paraId="0C010066" w14:textId="77777777" w:rsidR="00EF5B27" w:rsidRDefault="00EF5B27">
                              <w:pPr>
                                <w:jc w:val="center"/>
                              </w:pPr>
                              <w:r>
                                <w:rPr>
                                  <w:rFonts w:hint="eastAsia"/>
                                </w:rPr>
                                <w:t>现场选房、确认</w:t>
                              </w:r>
                            </w:p>
                          </w:txbxContent>
                        </wps:txbx>
                        <wps:bodyPr rot="0" vert="horz" wrap="square" lIns="91440" tIns="45720" rIns="91440" bIns="45720" anchor="t" anchorCtr="0" upright="1">
                          <a:noAutofit/>
                        </wps:bodyPr>
                      </wps:wsp>
                      <wps:wsp>
                        <wps:cNvPr id="8" name="Line 11"/>
                        <wps:cNvCnPr/>
                        <wps:spPr bwMode="auto">
                          <a:xfrm flipH="1">
                            <a:off x="2400300" y="406400"/>
                            <a:ext cx="635" cy="297180"/>
                          </a:xfrm>
                          <a:prstGeom prst="line">
                            <a:avLst/>
                          </a:prstGeom>
                          <a:noFill/>
                          <a:ln w="9525">
                            <a:solidFill>
                              <a:srgbClr val="000000"/>
                            </a:solidFill>
                            <a:round/>
                            <a:tailEnd type="triangle" w="med" len="med"/>
                          </a:ln>
                        </wps:spPr>
                        <wps:bodyPr/>
                      </wps:wsp>
                      <wps:wsp>
                        <wps:cNvPr id="9" name="Rectangle 12"/>
                        <wps:cNvSpPr>
                          <a:spLocks noChangeArrowheads="1"/>
                        </wps:cNvSpPr>
                        <wps:spPr bwMode="auto">
                          <a:xfrm>
                            <a:off x="2336165" y="1633855"/>
                            <a:ext cx="2609850" cy="711200"/>
                          </a:xfrm>
                          <a:prstGeom prst="rect">
                            <a:avLst/>
                          </a:prstGeom>
                          <a:solidFill>
                            <a:srgbClr val="FFFFFF"/>
                          </a:solidFill>
                          <a:ln w="9525">
                            <a:solidFill>
                              <a:srgbClr val="000000"/>
                            </a:solidFill>
                            <a:miter lim="800000"/>
                          </a:ln>
                        </wps:spPr>
                        <wps:txbx>
                          <w:txbxContent>
                            <w:p w14:paraId="45741F77" w14:textId="77777777" w:rsidR="00EF5B27" w:rsidRDefault="00EF5B27">
                              <w:pPr>
                                <w:jc w:val="center"/>
                                <w:rPr>
                                  <w:b/>
                                </w:rPr>
                              </w:pPr>
                              <w:r>
                                <w:rPr>
                                  <w:rFonts w:hint="eastAsia"/>
                                  <w:b/>
                                </w:rPr>
                                <w:t>交齐按揭资料、办理按揭、</w:t>
                              </w:r>
                              <w:r>
                                <w:rPr>
                                  <w:rFonts w:hint="eastAsia"/>
                                  <w:b/>
                                </w:rPr>
                                <w:t xml:space="preserve"> </w:t>
                              </w:r>
                              <w:r>
                                <w:rPr>
                                  <w:rFonts w:hint="eastAsia"/>
                                  <w:b/>
                                </w:rPr>
                                <w:t>付清首期款；</w:t>
                              </w:r>
                            </w:p>
                            <w:p w14:paraId="12E7FDFC" w14:textId="77777777" w:rsidR="00EF5B27" w:rsidRDefault="00EF5B27">
                              <w:pPr>
                                <w:jc w:val="center"/>
                                <w:rPr>
                                  <w:b/>
                                </w:rPr>
                              </w:pPr>
                              <w:r>
                                <w:rPr>
                                  <w:rFonts w:hint="eastAsia"/>
                                  <w:b/>
                                </w:rPr>
                                <w:t>签署《商品房预售（现售）合同》及其补充协议</w:t>
                              </w:r>
                            </w:p>
                            <w:p w14:paraId="690779A5" w14:textId="77777777" w:rsidR="00EF5B27" w:rsidRDefault="00EF5B27">
                              <w:pPr>
                                <w:jc w:val="center"/>
                                <w:rPr>
                                  <w:b/>
                                </w:rPr>
                              </w:pP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2619375" y="2573655"/>
                            <a:ext cx="2076450" cy="861060"/>
                          </a:xfrm>
                          <a:prstGeom prst="rect">
                            <a:avLst/>
                          </a:prstGeom>
                          <a:solidFill>
                            <a:srgbClr val="FFFFFF"/>
                          </a:solidFill>
                          <a:ln w="9525">
                            <a:solidFill>
                              <a:srgbClr val="000000"/>
                            </a:solidFill>
                            <a:miter lim="800000"/>
                          </a:ln>
                        </wps:spPr>
                        <wps:txbx>
                          <w:txbxContent>
                            <w:p w14:paraId="530ED631" w14:textId="77777777" w:rsidR="00EF5B27" w:rsidRDefault="00EF5B27">
                              <w:pPr>
                                <w:jc w:val="center"/>
                              </w:pPr>
                              <w:r>
                                <w:rPr>
                                  <w:rFonts w:hint="eastAsia"/>
                                </w:rPr>
                                <w:t>银行放款（即房款全款结清）及合同鉴证完成，客户领取合同副本，合同正本交予银行办理抵押登记申请。</w:t>
                              </w:r>
                            </w:p>
                          </w:txbxContent>
                        </wps:txbx>
                        <wps:bodyPr rot="0" vert="horz" wrap="square" lIns="91440" tIns="45720" rIns="91440" bIns="45720" anchor="t" anchorCtr="0" upright="1">
                          <a:noAutofit/>
                        </wps:bodyPr>
                      </wps:wsp>
                      <wps:wsp>
                        <wps:cNvPr id="11" name="Line 14"/>
                        <wps:cNvCnPr/>
                        <wps:spPr bwMode="auto">
                          <a:xfrm>
                            <a:off x="3533775" y="3434715"/>
                            <a:ext cx="10795" cy="230505"/>
                          </a:xfrm>
                          <a:prstGeom prst="line">
                            <a:avLst/>
                          </a:prstGeom>
                          <a:noFill/>
                          <a:ln w="9525">
                            <a:solidFill>
                              <a:srgbClr val="000000"/>
                            </a:solidFill>
                            <a:round/>
                            <a:tailEnd type="triangle" w="med" len="med"/>
                          </a:ln>
                        </wps:spPr>
                        <wps:bodyPr/>
                      </wps:wsp>
                      <wps:wsp>
                        <wps:cNvPr id="13" name="Rectangle 16"/>
                        <wps:cNvSpPr>
                          <a:spLocks noChangeArrowheads="1"/>
                        </wps:cNvSpPr>
                        <wps:spPr bwMode="auto">
                          <a:xfrm>
                            <a:off x="1600200" y="3888105"/>
                            <a:ext cx="1600200" cy="297180"/>
                          </a:xfrm>
                          <a:prstGeom prst="rect">
                            <a:avLst/>
                          </a:prstGeom>
                          <a:solidFill>
                            <a:srgbClr val="FFFFFF"/>
                          </a:solidFill>
                          <a:ln w="9525">
                            <a:solidFill>
                              <a:srgbClr val="000000"/>
                            </a:solidFill>
                            <a:miter lim="800000"/>
                          </a:ln>
                        </wps:spPr>
                        <wps:txbx>
                          <w:txbxContent>
                            <w:p w14:paraId="459BD5CB" w14:textId="77777777" w:rsidR="00EF5B27" w:rsidRDefault="00EF5B27">
                              <w:pPr>
                                <w:jc w:val="center"/>
                              </w:pPr>
                              <w:r>
                                <w:rPr>
                                  <w:rFonts w:hint="eastAsia"/>
                                  <w:color w:val="000000" w:themeColor="text1"/>
                                </w:rPr>
                                <w:t>房屋交付、</w:t>
                              </w:r>
                              <w:r>
                                <w:rPr>
                                  <w:rFonts w:ascii="宋体" w:hAnsi="宋体" w:hint="eastAsia"/>
                                  <w:color w:val="000000" w:themeColor="text1"/>
                                </w:rPr>
                                <w:t>结清面积差价</w:t>
                              </w:r>
                              <w:r>
                                <w:rPr>
                                  <w:rFonts w:ascii="宋体" w:hAnsi="宋体" w:hint="eastAsia"/>
                                  <w:color w:val="1F497D"/>
                                </w:rPr>
                                <w:t>款</w:t>
                              </w:r>
                            </w:p>
                            <w:p w14:paraId="0665A4A4" w14:textId="77777777" w:rsidR="00EF5B27" w:rsidRDefault="00EF5B27">
                              <w:pPr>
                                <w:jc w:val="center"/>
                              </w:pPr>
                            </w:p>
                          </w:txbxContent>
                        </wps:txbx>
                        <wps:bodyPr rot="0" vert="horz" wrap="square" lIns="91440" tIns="45720" rIns="91440" bIns="45720" anchor="t" anchorCtr="0" upright="1">
                          <a:noAutofit/>
                        </wps:bodyPr>
                      </wps:wsp>
                      <wps:wsp>
                        <wps:cNvPr id="15" name="Line 18"/>
                        <wps:cNvCnPr/>
                        <wps:spPr bwMode="auto">
                          <a:xfrm>
                            <a:off x="2411095" y="4185285"/>
                            <a:ext cx="635" cy="298450"/>
                          </a:xfrm>
                          <a:prstGeom prst="line">
                            <a:avLst/>
                          </a:prstGeom>
                          <a:noFill/>
                          <a:ln w="9525">
                            <a:solidFill>
                              <a:srgbClr val="000000"/>
                            </a:solidFill>
                            <a:round/>
                            <a:tailEnd type="triangle" w="med" len="med"/>
                          </a:ln>
                        </wps:spPr>
                        <wps:bodyPr/>
                      </wps:wsp>
                      <wps:wsp>
                        <wps:cNvPr id="16" name="Rectangle 19"/>
                        <wps:cNvSpPr>
                          <a:spLocks noChangeArrowheads="1"/>
                        </wps:cNvSpPr>
                        <wps:spPr bwMode="auto">
                          <a:xfrm>
                            <a:off x="1228725" y="4482465"/>
                            <a:ext cx="2345690" cy="297180"/>
                          </a:xfrm>
                          <a:prstGeom prst="rect">
                            <a:avLst/>
                          </a:prstGeom>
                          <a:solidFill>
                            <a:srgbClr val="FFFFFF"/>
                          </a:solidFill>
                          <a:ln w="9525">
                            <a:solidFill>
                              <a:srgbClr val="000000"/>
                            </a:solidFill>
                            <a:miter lim="800000"/>
                          </a:ln>
                        </wps:spPr>
                        <wps:txbx>
                          <w:txbxContent>
                            <w:p w14:paraId="6C64557D" w14:textId="77777777" w:rsidR="00EF5B27" w:rsidRDefault="00EF5B27">
                              <w:pPr>
                                <w:ind w:firstLineChars="50" w:firstLine="105"/>
                                <w:jc w:val="center"/>
                              </w:pPr>
                              <w:r>
                                <w:rPr>
                                  <w:rFonts w:hint="eastAsia"/>
                                </w:rPr>
                                <w:t>客户自行办理房产证、土地证</w:t>
                              </w: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2400935" y="429260"/>
                            <a:ext cx="914400" cy="274320"/>
                          </a:xfrm>
                          <a:prstGeom prst="rect">
                            <a:avLst/>
                          </a:prstGeom>
                          <a:noFill/>
                          <a:ln>
                            <a:noFill/>
                          </a:ln>
                        </wps:spPr>
                        <wps:txbx>
                          <w:txbxContent>
                            <w:p w14:paraId="40C1C9B7" w14:textId="77777777" w:rsidR="00EF5B27" w:rsidRDefault="00EF5B27">
                              <w:r>
                                <w:rPr>
                                  <w:rFonts w:hint="eastAsia"/>
                                </w:rPr>
                                <w:t>缴纳定金</w:t>
                              </w:r>
                            </w:p>
                          </w:txbxContent>
                        </wps:txbx>
                        <wps:bodyPr rot="0" vert="horz" wrap="square" lIns="91440" tIns="45720" rIns="91440" bIns="45720" anchor="t" anchorCtr="0" upright="1">
                          <a:noAutofit/>
                        </wps:bodyPr>
                      </wps:wsp>
                      <wps:wsp>
                        <wps:cNvPr id="18" name="Text Box 21"/>
                        <wps:cNvSpPr txBox="1">
                          <a:spLocks noChangeArrowheads="1"/>
                        </wps:cNvSpPr>
                        <wps:spPr bwMode="auto">
                          <a:xfrm>
                            <a:off x="2401570" y="1009650"/>
                            <a:ext cx="2058670" cy="274320"/>
                          </a:xfrm>
                          <a:prstGeom prst="rect">
                            <a:avLst/>
                          </a:prstGeom>
                          <a:noFill/>
                          <a:ln>
                            <a:noFill/>
                          </a:ln>
                        </wps:spPr>
                        <wps:txbx>
                          <w:txbxContent>
                            <w:p w14:paraId="53797CA9" w14:textId="77777777" w:rsidR="00EF5B27" w:rsidRDefault="00EF5B27">
                              <w:r>
                                <w:rPr>
                                  <w:rFonts w:hint="eastAsia"/>
                                </w:rPr>
                                <w:t>根据付款方式，在约定时间内</w:t>
                              </w:r>
                            </w:p>
                          </w:txbxContent>
                        </wps:txbx>
                        <wps:bodyPr rot="0" vert="horz" wrap="square" lIns="91440" tIns="45720" rIns="91440" bIns="45720" anchor="t" anchorCtr="0" upright="1">
                          <a:noAutofit/>
                        </wps:bodyPr>
                      </wps:wsp>
                      <wps:wsp>
                        <wps:cNvPr id="19" name="Line 22"/>
                        <wps:cNvCnPr/>
                        <wps:spPr bwMode="auto">
                          <a:xfrm flipH="1">
                            <a:off x="2400935" y="986790"/>
                            <a:ext cx="635" cy="297180"/>
                          </a:xfrm>
                          <a:prstGeom prst="line">
                            <a:avLst/>
                          </a:prstGeom>
                          <a:noFill/>
                          <a:ln w="9525">
                            <a:solidFill>
                              <a:srgbClr val="000000"/>
                            </a:solidFill>
                            <a:round/>
                            <a:tailEnd type="triangle" w="med" len="med"/>
                          </a:ln>
                        </wps:spPr>
                        <wps:bodyPr/>
                      </wps:wsp>
                      <wps:wsp>
                        <wps:cNvPr id="20" name="Line 23"/>
                        <wps:cNvCnPr/>
                        <wps:spPr bwMode="auto">
                          <a:xfrm>
                            <a:off x="3543300" y="1287780"/>
                            <a:ext cx="635" cy="346075"/>
                          </a:xfrm>
                          <a:prstGeom prst="line">
                            <a:avLst/>
                          </a:prstGeom>
                          <a:noFill/>
                          <a:ln w="9525">
                            <a:solidFill>
                              <a:srgbClr val="000000"/>
                            </a:solidFill>
                            <a:round/>
                            <a:tailEnd type="triangle" w="med" len="med"/>
                          </a:ln>
                        </wps:spPr>
                        <wps:bodyPr/>
                      </wps:wsp>
                      <wps:wsp>
                        <wps:cNvPr id="21" name="AutoShape 24"/>
                        <wps:cNvCnPr>
                          <a:cxnSpLocks noChangeShapeType="1"/>
                        </wps:cNvCnPr>
                        <wps:spPr bwMode="auto">
                          <a:xfrm>
                            <a:off x="1143000" y="1287780"/>
                            <a:ext cx="2400300" cy="635"/>
                          </a:xfrm>
                          <a:prstGeom prst="straightConnector1">
                            <a:avLst/>
                          </a:prstGeom>
                          <a:noFill/>
                          <a:ln w="9525">
                            <a:solidFill>
                              <a:srgbClr val="000000"/>
                            </a:solidFill>
                            <a:round/>
                          </a:ln>
                        </wps:spPr>
                        <wps:bodyPr/>
                      </wps:wsp>
                      <wps:wsp>
                        <wps:cNvPr id="22" name="Line 25"/>
                        <wps:cNvCnPr/>
                        <wps:spPr bwMode="auto">
                          <a:xfrm flipH="1">
                            <a:off x="3543935" y="2345055"/>
                            <a:ext cx="635" cy="230505"/>
                          </a:xfrm>
                          <a:prstGeom prst="line">
                            <a:avLst/>
                          </a:prstGeom>
                          <a:noFill/>
                          <a:ln w="9525">
                            <a:solidFill>
                              <a:srgbClr val="000000"/>
                            </a:solidFill>
                            <a:round/>
                            <a:tailEnd type="triangle" w="med" len="med"/>
                          </a:ln>
                        </wps:spPr>
                        <wps:bodyPr/>
                      </wps:wsp>
                      <wps:wsp>
                        <wps:cNvPr id="23" name="Line 26"/>
                        <wps:cNvCnPr/>
                        <wps:spPr bwMode="auto">
                          <a:xfrm>
                            <a:off x="2400300" y="3665220"/>
                            <a:ext cx="635" cy="222885"/>
                          </a:xfrm>
                          <a:prstGeom prst="line">
                            <a:avLst/>
                          </a:prstGeom>
                          <a:noFill/>
                          <a:ln w="9525">
                            <a:solidFill>
                              <a:srgbClr val="000000"/>
                            </a:solidFill>
                            <a:round/>
                            <a:tailEnd type="triangle" w="med" len="med"/>
                          </a:ln>
                        </wps:spPr>
                        <wps:bodyPr/>
                      </wps:wsp>
                      <wps:wsp>
                        <wps:cNvPr id="24" name="AutoShape 27"/>
                        <wps:cNvCnPr>
                          <a:cxnSpLocks noChangeShapeType="1"/>
                        </wps:cNvCnPr>
                        <wps:spPr bwMode="auto">
                          <a:xfrm>
                            <a:off x="1133475" y="3655695"/>
                            <a:ext cx="2400300" cy="635"/>
                          </a:xfrm>
                          <a:prstGeom prst="straightConnector1">
                            <a:avLst/>
                          </a:prstGeom>
                          <a:noFill/>
                          <a:ln w="9525">
                            <a:solidFill>
                              <a:srgbClr val="000000"/>
                            </a:solidFill>
                            <a:round/>
                          </a:ln>
                        </wps:spPr>
                        <wps:bodyPr/>
                      </wps:wsp>
                    </wpc:wpc>
                  </a:graphicData>
                </a:graphic>
              </wp:inline>
            </w:drawing>
          </mc:Choice>
          <mc:Fallback>
            <w:pict>
              <v:group w14:anchorId="6DA16A96" id="画布 25" o:spid="_x0000_s1026" editas="canvas" style="width:395.25pt;height:439.85pt;mso-position-horizontal-relative:char;mso-position-vertical-relative:line" coordsize="50196,5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196;height:55860;visibility:visible;mso-wrap-style:square" stroked="t">
                  <v:fill o:detectmouseclick="t"/>
                  <v:stroke dashstyle="1 1"/>
                  <v:path o:connecttype="none"/>
                </v:shape>
                <v:rect id="Rectangle 4" o:spid="_x0000_s1028" style="position:absolute;left:882;top:16338;width:2143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14:paraId="1027EA36" w14:textId="77777777" w:rsidR="00EF5B27" w:rsidRDefault="00EF5B27">
                        <w:pPr>
                          <w:jc w:val="center"/>
                          <w:rPr>
                            <w:b/>
                          </w:rPr>
                        </w:pPr>
                        <w:r>
                          <w:rPr>
                            <w:rFonts w:hint="eastAsia"/>
                            <w:b/>
                          </w:rPr>
                          <w:t>一次性付清房款</w:t>
                        </w:r>
                      </w:p>
                      <w:p w14:paraId="6650C885" w14:textId="77777777" w:rsidR="00EF5B27" w:rsidRDefault="00EF5B27">
                        <w:pPr>
                          <w:jc w:val="center"/>
                          <w:rPr>
                            <w:b/>
                          </w:rPr>
                        </w:pPr>
                        <w:r>
                          <w:rPr>
                            <w:rFonts w:hint="eastAsia"/>
                            <w:b/>
                          </w:rPr>
                          <w:t>签署《商品房预售（现售）合同》及其补充协议</w:t>
                        </w:r>
                      </w:p>
                      <w:p w14:paraId="44298B48" w14:textId="77777777" w:rsidR="00EF5B27" w:rsidRDefault="00EF5B27">
                        <w:pPr>
                          <w:jc w:val="center"/>
                        </w:pPr>
                      </w:p>
                    </w:txbxContent>
                  </v:textbox>
                </v:rect>
                <v:line id="Line 5" o:spid="_x0000_s1029" style="position:absolute;flip:x;visibility:visible;mso-wrap-style:square" from="11430,12877" to="11436,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">
                  <v:stroke endarrow="block"/>
                </v:line>
                <v:line id="Line 6" o:spid="_x0000_s1030" style="position:absolute;flip:x;visibility:visible;mso-wrap-style:square" from="11436,23450" to="11442,2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">
                  <v:stroke endarrow="block"/>
                </v:line>
                <v:shapetype id="_x0000_t202" coordsize="21600,21600" o:spt="202" path="m,l,21600r21600,l21600,xe">
                  <v:stroke joinstyle="miter"/>
                  <v:path gradientshapeok="t" o:connecttype="rect"/>
                </v:shapetype>
                <v:shape id="Text Box 7" o:spid="_x0000_s1031" type="#_x0000_t202" style="position:absolute;left:3429;top:26879;width:1600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5794E0B3" w14:textId="77777777" w:rsidR="00EF5B27" w:rsidRDefault="00EF5B27">
                        <w:pPr>
                          <w:jc w:val="center"/>
                        </w:pPr>
                        <w:r>
                          <w:rPr>
                            <w:rFonts w:hint="eastAsia"/>
                          </w:rPr>
                          <w:t>合同鉴证完成</w:t>
                        </w:r>
                      </w:p>
                      <w:p w14:paraId="057D15C9" w14:textId="77777777" w:rsidR="00EF5B27" w:rsidRDefault="00EF5B27">
                        <w:pPr>
                          <w:jc w:val="center"/>
                        </w:pPr>
                        <w:r>
                          <w:rPr>
                            <w:rFonts w:hint="eastAsia"/>
                          </w:rPr>
                          <w:t>客户领取正副本合同</w:t>
                        </w:r>
                      </w:p>
                    </w:txbxContent>
                  </v:textbox>
                </v:shape>
                <v:line id="Line 8" o:spid="_x0000_s1032" style="position:absolute;flip:x;visibility:visible;mso-wrap-style:square" from="11430,32823" to="11436,3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rect id="Rectangle 9" o:spid="_x0000_s1033" style="position:absolute;left:14312;top:7035;width:2190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29E0C62B" w14:textId="77777777" w:rsidR="00EF5B27" w:rsidRDefault="00EF5B27">
                        <w:pPr>
                          <w:jc w:val="center"/>
                        </w:pPr>
                        <w:r>
                          <w:rPr>
                            <w:rFonts w:hint="eastAsia"/>
                          </w:rPr>
                          <w:t>签署认购协议及补充协议</w:t>
                        </w:r>
                      </w:p>
                      <w:p w14:paraId="2F1F3411" w14:textId="77777777" w:rsidR="00EF5B27" w:rsidRDefault="00EF5B27">
                        <w:pPr>
                          <w:jc w:val="center"/>
                        </w:pPr>
                      </w:p>
                    </w:txbxContent>
                  </v:textbox>
                </v:rect>
                <v:rect id="Rectangle 10" o:spid="_x0000_s1034" style="position:absolute;left:16573;top:1231;width:1600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0C010066" w14:textId="77777777" w:rsidR="00EF5B27" w:rsidRDefault="00EF5B27">
                        <w:pPr>
                          <w:jc w:val="center"/>
                        </w:pPr>
                        <w:r>
                          <w:rPr>
                            <w:rFonts w:hint="eastAsia"/>
                          </w:rPr>
                          <w:t>现场选房、确认</w:t>
                        </w:r>
                      </w:p>
                    </w:txbxContent>
                  </v:textbox>
                </v:rect>
                <v:line id="Line 11" o:spid="_x0000_s1035" style="position:absolute;flip:x;visibility:visible;mso-wrap-style:square" from="24003,4064" to="24009,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rect id="Rectangle 12" o:spid="_x0000_s1036" style="position:absolute;left:23361;top:16338;width:2609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45741F77" w14:textId="77777777" w:rsidR="00EF5B27" w:rsidRDefault="00EF5B27">
                        <w:pPr>
                          <w:jc w:val="center"/>
                          <w:rPr>
                            <w:b/>
                          </w:rPr>
                        </w:pPr>
                        <w:r>
                          <w:rPr>
                            <w:rFonts w:hint="eastAsia"/>
                            <w:b/>
                          </w:rPr>
                          <w:t>交齐按揭资料、办理按揭、</w:t>
                        </w:r>
                        <w:r>
                          <w:rPr>
                            <w:rFonts w:hint="eastAsia"/>
                            <w:b/>
                          </w:rPr>
                          <w:t xml:space="preserve"> </w:t>
                        </w:r>
                        <w:r>
                          <w:rPr>
                            <w:rFonts w:hint="eastAsia"/>
                            <w:b/>
                          </w:rPr>
                          <w:t>付清首期款；</w:t>
                        </w:r>
                      </w:p>
                      <w:p w14:paraId="12E7FDFC" w14:textId="77777777" w:rsidR="00EF5B27" w:rsidRDefault="00EF5B27">
                        <w:pPr>
                          <w:jc w:val="center"/>
                          <w:rPr>
                            <w:b/>
                          </w:rPr>
                        </w:pPr>
                        <w:r>
                          <w:rPr>
                            <w:rFonts w:hint="eastAsia"/>
                            <w:b/>
                          </w:rPr>
                          <w:t>签署《商品房预售（现售）合同》及其补充协议</w:t>
                        </w:r>
                      </w:p>
                      <w:p w14:paraId="690779A5" w14:textId="77777777" w:rsidR="00EF5B27" w:rsidRDefault="00EF5B27">
                        <w:pPr>
                          <w:jc w:val="center"/>
                          <w:rPr>
                            <w:b/>
                          </w:rPr>
                        </w:pPr>
                      </w:p>
                    </w:txbxContent>
                  </v:textbox>
                </v:rect>
                <v:shape id="Text Box 13" o:spid="_x0000_s1037" type="#_x0000_t202" style="position:absolute;left:26193;top:25736;width:20765;height: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30ED631" w14:textId="77777777" w:rsidR="00EF5B27" w:rsidRDefault="00EF5B27">
                        <w:pPr>
                          <w:jc w:val="center"/>
                        </w:pPr>
                        <w:r>
                          <w:rPr>
                            <w:rFonts w:hint="eastAsia"/>
                          </w:rPr>
                          <w:t>银行放款（即房款全款结清）及合同鉴证完成，客户领取合同副本，合同正本交予银行办理抵押登记申请。</w:t>
                        </w:r>
                      </w:p>
                    </w:txbxContent>
                  </v:textbox>
                </v:shape>
                <v:line id="Line 14" o:spid="_x0000_s1038" style="position:absolute;visibility:visible;mso-wrap-style:square" from="35337,34347" to="35445,3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rect id="Rectangle 16" o:spid="_x0000_s1039" style="position:absolute;left:16002;top:38881;width:1600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459BD5CB" w14:textId="77777777" w:rsidR="00EF5B27" w:rsidRDefault="00EF5B27">
                        <w:pPr>
                          <w:jc w:val="center"/>
                        </w:pPr>
                        <w:r>
                          <w:rPr>
                            <w:rFonts w:hint="eastAsia"/>
                            <w:color w:val="000000" w:themeColor="text1"/>
                          </w:rPr>
                          <w:t>房屋交付、</w:t>
                        </w:r>
                        <w:r>
                          <w:rPr>
                            <w:rFonts w:ascii="宋体" w:hAnsi="宋体" w:hint="eastAsia"/>
                            <w:color w:val="000000" w:themeColor="text1"/>
                          </w:rPr>
                          <w:t>结清面积差价</w:t>
                        </w:r>
                        <w:r>
                          <w:rPr>
                            <w:rFonts w:ascii="宋体" w:hAnsi="宋体" w:hint="eastAsia"/>
                            <w:color w:val="1F497D"/>
                          </w:rPr>
                          <w:t>款</w:t>
                        </w:r>
                      </w:p>
                      <w:p w14:paraId="0665A4A4" w14:textId="77777777" w:rsidR="00EF5B27" w:rsidRDefault="00EF5B27">
                        <w:pPr>
                          <w:jc w:val="center"/>
                        </w:pPr>
                      </w:p>
                    </w:txbxContent>
                  </v:textbox>
                </v:rect>
                <v:line id="Line 18" o:spid="_x0000_s1040" style="position:absolute;visibility:visible;mso-wrap-style:square" from="24110,41852" to="24117,4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9" o:spid="_x0000_s1041" style="position:absolute;left:12287;top:44824;width:2345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6C64557D" w14:textId="77777777" w:rsidR="00EF5B27" w:rsidRDefault="00EF5B27">
                        <w:pPr>
                          <w:ind w:firstLineChars="50" w:firstLine="105"/>
                          <w:jc w:val="center"/>
                        </w:pPr>
                        <w:r>
                          <w:rPr>
                            <w:rFonts w:hint="eastAsia"/>
                          </w:rPr>
                          <w:t>客户自行办理房产证、土地证</w:t>
                        </w:r>
                      </w:p>
                    </w:txbxContent>
                  </v:textbox>
                </v:rect>
                <v:shape id="Text Box 20" o:spid="_x0000_s1042" type="#_x0000_t202" style="position:absolute;left:24009;top:4292;width:91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0C1C9B7" w14:textId="77777777" w:rsidR="00EF5B27" w:rsidRDefault="00EF5B27">
                        <w:r>
                          <w:rPr>
                            <w:rFonts w:hint="eastAsia"/>
                          </w:rPr>
                          <w:t>缴纳定金</w:t>
                        </w:r>
                      </w:p>
                    </w:txbxContent>
                  </v:textbox>
                </v:shape>
                <v:shape id="Text Box 21" o:spid="_x0000_s1043" type="#_x0000_t202" style="position:absolute;left:24015;top:10096;width:2058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3797CA9" w14:textId="77777777" w:rsidR="00EF5B27" w:rsidRDefault="00EF5B27">
                        <w:r>
                          <w:rPr>
                            <w:rFonts w:hint="eastAsia"/>
                          </w:rPr>
                          <w:t>根据付款方式，在约定时间内</w:t>
                        </w:r>
                      </w:p>
                    </w:txbxContent>
                  </v:textbox>
                </v:shape>
                <v:line id="Line 22" o:spid="_x0000_s1044" style="position:absolute;flip:x;visibility:visible;mso-wrap-style:square" from="24009,9867" to="24015,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23" o:spid="_x0000_s1045" style="position:absolute;visibility:visible;mso-wrap-style:square" from="35433,12877" to="35439,1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type id="_x0000_t32" coordsize="21600,21600" o:spt="32" o:oned="t" path="m,l21600,21600e" filled="f">
                  <v:path arrowok="t" fillok="f" o:connecttype="none"/>
                  <o:lock v:ext="edit" shapetype="t"/>
                </v:shapetype>
                <v:shape id="AutoShape 24" o:spid="_x0000_s1046" type="#_x0000_t32" style="position:absolute;left:11430;top:12877;width:2400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line id="Line 25" o:spid="_x0000_s1047" style="position:absolute;flip:x;visibility:visible;mso-wrap-style:square" from="35439,23450" to="35445,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6" o:spid="_x0000_s1048" style="position:absolute;visibility:visible;mso-wrap-style:square" from="24003,36652" to="24009,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AutoShape 27" o:spid="_x0000_s1049" type="#_x0000_t32" style="position:absolute;left:11334;top:36556;width:2400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w10:anchorlock/>
              </v:group>
            </w:pict>
          </mc:Fallback>
        </mc:AlternateContent>
      </w:r>
    </w:p>
    <w:p w14:paraId="07700EDB" w14:textId="77777777" w:rsidR="00CE370A" w:rsidRDefault="00CE370A">
      <w:pPr>
        <w:snapToGrid w:val="0"/>
        <w:spacing w:after="100" w:afterAutospacing="1"/>
        <w:ind w:firstLineChars="49" w:firstLine="118"/>
        <w:rPr>
          <w:rFonts w:ascii="宋体" w:eastAsia="宋体" w:hAnsi="宋体" w:cs="宋体"/>
          <w:b/>
          <w:color w:val="000000"/>
          <w:sz w:val="24"/>
          <w:shd w:val="clear" w:color="auto" w:fill="FFCC99"/>
        </w:rPr>
      </w:pPr>
    </w:p>
    <w:p w14:paraId="70F68B99" w14:textId="77777777" w:rsidR="00CE370A" w:rsidRDefault="00CE370A">
      <w:pPr>
        <w:snapToGrid w:val="0"/>
        <w:spacing w:after="100" w:afterAutospacing="1"/>
        <w:ind w:firstLineChars="49" w:firstLine="118"/>
        <w:rPr>
          <w:rFonts w:ascii="宋体" w:eastAsia="宋体" w:hAnsi="宋体" w:cs="宋体"/>
          <w:b/>
          <w:color w:val="000000"/>
          <w:sz w:val="24"/>
          <w:shd w:val="clear" w:color="auto" w:fill="FFCC99"/>
        </w:rPr>
      </w:pPr>
    </w:p>
    <w:p w14:paraId="3D565495" w14:textId="77777777" w:rsidR="00CE370A" w:rsidRDefault="00CE370A">
      <w:pPr>
        <w:snapToGrid w:val="0"/>
        <w:spacing w:after="100" w:afterAutospacing="1"/>
        <w:ind w:firstLineChars="49" w:firstLine="118"/>
        <w:rPr>
          <w:rFonts w:ascii="宋体" w:eastAsia="宋体" w:hAnsi="宋体" w:cs="宋体"/>
          <w:b/>
          <w:color w:val="000000"/>
          <w:sz w:val="24"/>
          <w:shd w:val="clear" w:color="auto" w:fill="FFCC99"/>
        </w:rPr>
      </w:pPr>
    </w:p>
    <w:p w14:paraId="33F7B677" w14:textId="77777777" w:rsidR="00CE370A" w:rsidRDefault="00CE370A">
      <w:pPr>
        <w:snapToGrid w:val="0"/>
        <w:spacing w:after="100" w:afterAutospacing="1"/>
        <w:ind w:firstLineChars="49" w:firstLine="118"/>
        <w:rPr>
          <w:rFonts w:ascii="宋体" w:eastAsia="宋体" w:hAnsi="宋体" w:cs="宋体"/>
          <w:b/>
          <w:color w:val="000000"/>
          <w:sz w:val="24"/>
          <w:shd w:val="clear" w:color="auto" w:fill="FFCC99"/>
        </w:rPr>
      </w:pPr>
    </w:p>
    <w:p w14:paraId="411FC102" w14:textId="77777777" w:rsidR="00CE370A" w:rsidRDefault="00EF5B27">
      <w:pPr>
        <w:snapToGrid w:val="0"/>
        <w:spacing w:after="100" w:afterAutospacing="1"/>
        <w:ind w:firstLineChars="49" w:firstLine="118"/>
        <w:rPr>
          <w:rFonts w:ascii="宋体" w:eastAsia="宋体" w:hAnsi="宋体" w:cs="宋体"/>
          <w:b/>
          <w:color w:val="000000"/>
          <w:sz w:val="24"/>
          <w:shd w:val="clear" w:color="auto" w:fill="FFCC99"/>
        </w:rPr>
      </w:pPr>
      <w:r>
        <w:rPr>
          <w:rFonts w:ascii="宋体" w:eastAsia="宋体" w:hAnsi="宋体" w:cs="宋体" w:hint="eastAsia"/>
          <w:b/>
          <w:color w:val="000000"/>
          <w:sz w:val="24"/>
          <w:shd w:val="clear" w:color="auto" w:fill="FFCC99"/>
        </w:rPr>
        <w:lastRenderedPageBreak/>
        <w:t xml:space="preserve">B、认购注意事项：                                                                          </w:t>
      </w:r>
    </w:p>
    <w:p w14:paraId="7A3C3207" w14:textId="77777777" w:rsidR="00CE370A" w:rsidRDefault="00EF5B27">
      <w:pPr>
        <w:numPr>
          <w:ilvl w:val="0"/>
          <w:numId w:val="2"/>
        </w:numPr>
        <w:snapToGrid w:val="0"/>
        <w:spacing w:afterLines="100" w:after="312" w:line="240" w:lineRule="exact"/>
        <w:ind w:rightChars="12" w:right="25"/>
        <w:rPr>
          <w:rFonts w:ascii="宋体" w:eastAsia="宋体" w:hAnsi="宋体" w:cs="宋体"/>
          <w:color w:val="000000"/>
          <w:sz w:val="18"/>
          <w:szCs w:val="18"/>
        </w:rPr>
      </w:pPr>
      <w:r>
        <w:rPr>
          <w:rFonts w:ascii="宋体" w:eastAsia="宋体" w:hAnsi="宋体" w:cs="宋体" w:hint="eastAsia"/>
          <w:color w:val="000000"/>
          <w:sz w:val="18"/>
          <w:szCs w:val="18"/>
        </w:rPr>
        <w:t>认购前，请您对开发商提供的</w:t>
      </w:r>
      <w:r>
        <w:rPr>
          <w:rFonts w:ascii="宋体" w:eastAsia="宋体" w:hAnsi="宋体" w:cs="宋体" w:hint="eastAsia"/>
          <w:b/>
          <w:color w:val="000000"/>
          <w:sz w:val="18"/>
          <w:szCs w:val="18"/>
        </w:rPr>
        <w:t>《商品房预售（现售）合同》示范文本及其补充协议、项目小区红线内及红线外不利因素提示等信息）及法律法规规定应明示的其它文件、五证等</w:t>
      </w:r>
      <w:r>
        <w:rPr>
          <w:rFonts w:ascii="宋体" w:eastAsia="宋体" w:hAnsi="宋体" w:cs="宋体" w:hint="eastAsia"/>
          <w:color w:val="000000"/>
          <w:sz w:val="18"/>
          <w:szCs w:val="18"/>
        </w:rPr>
        <w:t>，对所认购的物业状况、交易条件、周边环境，进行充分了解确认。</w:t>
      </w:r>
    </w:p>
    <w:p w14:paraId="7258419B" w14:textId="77777777" w:rsidR="00CE370A" w:rsidRDefault="00EF5B27">
      <w:pPr>
        <w:numPr>
          <w:ilvl w:val="0"/>
          <w:numId w:val="2"/>
        </w:numPr>
        <w:snapToGrid w:val="0"/>
        <w:spacing w:afterLines="100" w:after="312" w:line="240" w:lineRule="exact"/>
        <w:ind w:rightChars="12" w:right="25"/>
        <w:rPr>
          <w:rFonts w:ascii="宋体" w:eastAsia="宋体" w:hAnsi="宋体" w:cs="宋体"/>
          <w:color w:val="000000"/>
          <w:sz w:val="18"/>
          <w:szCs w:val="18"/>
        </w:rPr>
      </w:pPr>
      <w:r>
        <w:rPr>
          <w:rFonts w:ascii="宋体" w:eastAsia="宋体" w:hAnsi="宋体" w:cs="宋体" w:hint="eastAsia"/>
          <w:color w:val="000000"/>
          <w:sz w:val="18"/>
          <w:szCs w:val="18"/>
        </w:rPr>
        <w:t>认购时需提供以下资料：</w:t>
      </w:r>
    </w:p>
    <w:p w14:paraId="3ED9DC4F"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sz w:val="18"/>
          <w:szCs w:val="18"/>
        </w:rPr>
        <w:t>所有产权人的身份证原件及复印件（未成年人提供户口本或出生证原件及复印件）</w:t>
      </w:r>
      <w:r>
        <w:rPr>
          <w:rFonts w:ascii="宋体" w:eastAsia="宋体" w:hAnsi="宋体" w:cs="宋体" w:hint="eastAsia"/>
          <w:bCs/>
          <w:sz w:val="18"/>
          <w:szCs w:val="18"/>
        </w:rPr>
        <w:t>；</w:t>
      </w:r>
    </w:p>
    <w:p w14:paraId="46E5860F"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bCs/>
          <w:sz w:val="18"/>
          <w:szCs w:val="18"/>
        </w:rPr>
        <w:t>各类优惠凭证；</w:t>
      </w:r>
    </w:p>
    <w:p w14:paraId="6E54D29A" w14:textId="77777777" w:rsidR="00CE370A" w:rsidRDefault="00EF5B27">
      <w:pPr>
        <w:numPr>
          <w:ilvl w:val="0"/>
          <w:numId w:val="2"/>
        </w:numPr>
        <w:snapToGrid w:val="0"/>
        <w:spacing w:afterLines="50" w:after="156" w:line="240" w:lineRule="exact"/>
        <w:ind w:rightChars="12" w:right="25"/>
        <w:rPr>
          <w:rFonts w:ascii="宋体" w:eastAsia="宋体" w:hAnsi="宋体" w:cs="宋体"/>
          <w:color w:val="000000"/>
          <w:sz w:val="18"/>
          <w:szCs w:val="18"/>
        </w:rPr>
      </w:pPr>
      <w:r>
        <w:rPr>
          <w:rFonts w:ascii="宋体" w:eastAsia="宋体" w:hAnsi="宋体" w:cs="宋体" w:hint="eastAsia"/>
          <w:color w:val="000000"/>
          <w:sz w:val="18"/>
          <w:szCs w:val="18"/>
        </w:rPr>
        <w:t>如您选择银行按揭付款方式购房，请您先向按揭银行确认您（所有购房人）的信贷状况是否满足贷款要求，按揭银行联系方式请向置业顾问索取。</w:t>
      </w:r>
    </w:p>
    <w:p w14:paraId="47204007" w14:textId="77777777" w:rsidR="00CE370A" w:rsidRDefault="00EF5B27">
      <w:pPr>
        <w:numPr>
          <w:ilvl w:val="0"/>
          <w:numId w:val="2"/>
        </w:numPr>
        <w:snapToGrid w:val="0"/>
        <w:spacing w:afterLines="50" w:after="156" w:line="240" w:lineRule="exact"/>
        <w:ind w:rightChars="12" w:right="25"/>
        <w:rPr>
          <w:rFonts w:ascii="宋体" w:eastAsia="宋体" w:hAnsi="宋体" w:cs="宋体"/>
          <w:bCs/>
          <w:color w:val="000000"/>
          <w:sz w:val="18"/>
          <w:szCs w:val="18"/>
        </w:rPr>
      </w:pPr>
      <w:r>
        <w:rPr>
          <w:rFonts w:ascii="宋体" w:eastAsia="宋体" w:hAnsi="宋体" w:cs="宋体" w:hint="eastAsia"/>
          <w:bCs/>
          <w:color w:val="000000"/>
          <w:sz w:val="18"/>
          <w:szCs w:val="18"/>
        </w:rPr>
        <w:t>您需明确欲购房产的所有认购方人员姓名后，再在《商品房认购协议》及其补充协议上签字。</w:t>
      </w:r>
      <w:r>
        <w:rPr>
          <w:rFonts w:ascii="宋体" w:eastAsia="宋体" w:hAnsi="宋体" w:cs="宋体" w:hint="eastAsia"/>
          <w:b/>
          <w:bCs/>
          <w:i/>
          <w:iCs/>
          <w:color w:val="000000"/>
          <w:szCs w:val="21"/>
        </w:rPr>
        <w:t>上述文件一经签署，所有内容条款即时生效，不得更改</w:t>
      </w:r>
      <w:r>
        <w:rPr>
          <w:rFonts w:ascii="宋体" w:eastAsia="宋体" w:hAnsi="宋体" w:cs="宋体" w:hint="eastAsia"/>
          <w:bCs/>
          <w:i/>
          <w:iCs/>
          <w:color w:val="000000"/>
          <w:szCs w:val="21"/>
        </w:rPr>
        <w:t>。</w:t>
      </w:r>
    </w:p>
    <w:p w14:paraId="3B451D8B" w14:textId="77777777" w:rsidR="00CE370A" w:rsidRDefault="00EF5B27">
      <w:pPr>
        <w:numPr>
          <w:ilvl w:val="0"/>
          <w:numId w:val="2"/>
        </w:numPr>
        <w:snapToGrid w:val="0"/>
        <w:spacing w:afterLines="50" w:after="156" w:line="240" w:lineRule="exact"/>
        <w:ind w:rightChars="12" w:right="25"/>
        <w:rPr>
          <w:rFonts w:ascii="宋体" w:eastAsia="宋体" w:hAnsi="宋体" w:cs="宋体"/>
          <w:bCs/>
          <w:sz w:val="18"/>
          <w:szCs w:val="18"/>
        </w:rPr>
      </w:pPr>
      <w:r>
        <w:rPr>
          <w:rFonts w:ascii="宋体" w:eastAsia="宋体" w:hAnsi="宋体" w:cs="宋体" w:hint="eastAsia"/>
          <w:bCs/>
          <w:sz w:val="18"/>
          <w:szCs w:val="18"/>
        </w:rPr>
        <w:t>购房手续均需购房者本人办理，如需委托他人代办，则需提供国家认可的公证机构出具的《公证委托书》。若购房者为未成年，则需要合法监护人凭证明文件（</w:t>
      </w:r>
      <w:r>
        <w:rPr>
          <w:rFonts w:ascii="宋体" w:eastAsia="宋体" w:hAnsi="宋体" w:cs="宋体" w:hint="eastAsia"/>
          <w:sz w:val="18"/>
          <w:szCs w:val="18"/>
        </w:rPr>
        <w:t>父、母为监护人，需提供户口簿或出生证原件及复印件；其他人为监护人，需提供国家认可部门出具的监护权证明文件</w:t>
      </w:r>
      <w:r>
        <w:rPr>
          <w:rFonts w:ascii="宋体" w:eastAsia="宋体" w:hAnsi="宋体" w:cs="宋体" w:hint="eastAsia"/>
          <w:bCs/>
          <w:sz w:val="18"/>
          <w:szCs w:val="18"/>
        </w:rPr>
        <w:t>）代为签字。</w:t>
      </w:r>
    </w:p>
    <w:p w14:paraId="658B1E88" w14:textId="77777777" w:rsidR="00CE370A" w:rsidRDefault="00EF5B27">
      <w:pPr>
        <w:tabs>
          <w:tab w:val="left" w:pos="900"/>
        </w:tabs>
        <w:snapToGrid w:val="0"/>
        <w:spacing w:afterLines="50" w:after="156"/>
        <w:rPr>
          <w:rFonts w:ascii="宋体" w:eastAsia="宋体" w:hAnsi="宋体" w:cs="宋体"/>
          <w:bCs/>
          <w:color w:val="000000"/>
          <w:sz w:val="24"/>
          <w:shd w:val="clear" w:color="auto" w:fill="FFCC99"/>
        </w:rPr>
      </w:pPr>
      <w:r>
        <w:rPr>
          <w:rFonts w:ascii="宋体" w:eastAsia="宋体" w:hAnsi="宋体" w:cs="宋体" w:hint="eastAsia"/>
          <w:b/>
          <w:color w:val="000000"/>
          <w:sz w:val="24"/>
          <w:shd w:val="clear" w:color="auto" w:fill="FFCC99"/>
        </w:rPr>
        <w:t xml:space="preserve">C、阳光城集团客户服务热线：400-920-0671                                                     </w:t>
      </w:r>
    </w:p>
    <w:p w14:paraId="251F3AB9" w14:textId="77777777" w:rsidR="00CE370A" w:rsidRDefault="00EF5B27">
      <w:pPr>
        <w:tabs>
          <w:tab w:val="left" w:pos="900"/>
        </w:tabs>
        <w:snapToGrid w:val="0"/>
        <w:spacing w:afterLines="50" w:after="156"/>
        <w:ind w:firstLineChars="200" w:firstLine="360"/>
        <w:rPr>
          <w:rFonts w:ascii="宋体" w:eastAsia="宋体" w:hAnsi="宋体" w:cs="宋体"/>
          <w:color w:val="000000"/>
          <w:sz w:val="18"/>
          <w:szCs w:val="18"/>
        </w:rPr>
      </w:pPr>
      <w:r>
        <w:rPr>
          <w:rFonts w:ascii="宋体" w:eastAsia="宋体" w:hAnsi="宋体" w:cs="宋体" w:hint="eastAsia"/>
          <w:color w:val="000000"/>
          <w:sz w:val="18"/>
          <w:szCs w:val="18"/>
        </w:rPr>
        <w:t>如果您对我们的服务有任何意见和建议，欢迎致电</w:t>
      </w:r>
      <w:r>
        <w:rPr>
          <w:rFonts w:ascii="宋体" w:eastAsia="宋体" w:hAnsi="宋体" w:cs="宋体" w:hint="eastAsia"/>
          <w:b/>
          <w:color w:val="000000"/>
          <w:sz w:val="18"/>
          <w:szCs w:val="18"/>
        </w:rPr>
        <w:t>阳光城集团客户服务热线：400-920-0671</w:t>
      </w:r>
      <w:r>
        <w:rPr>
          <w:rFonts w:ascii="宋体" w:eastAsia="宋体" w:hAnsi="宋体" w:cs="宋体" w:hint="eastAsia"/>
          <w:color w:val="000000"/>
          <w:sz w:val="18"/>
          <w:szCs w:val="18"/>
        </w:rPr>
        <w:t>。</w:t>
      </w:r>
    </w:p>
    <w:p w14:paraId="3A1C9397" w14:textId="77777777" w:rsidR="00CE370A" w:rsidRDefault="00CE370A">
      <w:pPr>
        <w:tabs>
          <w:tab w:val="left" w:pos="900"/>
        </w:tabs>
        <w:snapToGrid w:val="0"/>
        <w:spacing w:afterLines="50" w:after="156"/>
        <w:ind w:firstLineChars="200" w:firstLine="360"/>
        <w:rPr>
          <w:rFonts w:ascii="宋体" w:eastAsia="宋体" w:hAnsi="宋体" w:cs="宋体"/>
          <w:color w:val="000000"/>
          <w:sz w:val="18"/>
          <w:szCs w:val="18"/>
        </w:rPr>
      </w:pPr>
    </w:p>
    <w:p w14:paraId="7556CD29" w14:textId="77777777" w:rsidR="00CE370A" w:rsidRDefault="00CE370A">
      <w:pPr>
        <w:rPr>
          <w:rFonts w:ascii="宋体" w:eastAsia="宋体" w:hAnsi="宋体" w:cs="宋体"/>
        </w:rPr>
      </w:pPr>
    </w:p>
    <w:p w14:paraId="1E099EC6" w14:textId="77777777" w:rsidR="00CE370A" w:rsidRDefault="00CE370A">
      <w:pPr>
        <w:rPr>
          <w:rFonts w:ascii="宋体" w:eastAsia="宋体" w:hAnsi="宋体" w:cs="宋体"/>
        </w:rPr>
      </w:pPr>
    </w:p>
    <w:p w14:paraId="721CD596" w14:textId="77777777" w:rsidR="00CE370A" w:rsidRDefault="00EF5B27">
      <w:pPr>
        <w:tabs>
          <w:tab w:val="left" w:pos="900"/>
        </w:tabs>
        <w:snapToGrid w:val="0"/>
        <w:spacing w:afterLines="50" w:after="156" w:line="240" w:lineRule="exact"/>
        <w:ind w:left="420"/>
        <w:rPr>
          <w:rFonts w:ascii="宋体" w:eastAsia="宋体" w:hAnsi="宋体" w:cs="宋体"/>
          <w:b/>
          <w:szCs w:val="21"/>
        </w:rPr>
      </w:pPr>
      <w:r>
        <w:rPr>
          <w:rFonts w:ascii="宋体" w:eastAsia="宋体" w:hAnsi="宋体" w:cs="宋体" w:hint="eastAsia"/>
          <w:b/>
          <w:szCs w:val="21"/>
        </w:rPr>
        <w:t>备注：</w:t>
      </w:r>
    </w:p>
    <w:p w14:paraId="573ADC85" w14:textId="77777777" w:rsidR="00CE370A" w:rsidRDefault="00EF5B27">
      <w:pPr>
        <w:numPr>
          <w:ilvl w:val="0"/>
          <w:numId w:val="4"/>
        </w:numPr>
        <w:tabs>
          <w:tab w:val="left" w:pos="7380"/>
        </w:tabs>
        <w:snapToGrid w:val="0"/>
        <w:spacing w:afterLines="50" w:after="156" w:line="240" w:lineRule="exact"/>
        <w:ind w:rightChars="12" w:right="25"/>
        <w:rPr>
          <w:rFonts w:ascii="宋体" w:eastAsia="宋体" w:hAnsi="宋体" w:cs="宋体"/>
          <w:b/>
          <w:color w:val="000000"/>
          <w:szCs w:val="21"/>
        </w:rPr>
      </w:pPr>
      <w:r>
        <w:rPr>
          <w:rFonts w:ascii="宋体" w:eastAsia="宋体" w:hAnsi="宋体" w:cs="宋体" w:hint="eastAsia"/>
          <w:b/>
          <w:color w:val="000000"/>
          <w:szCs w:val="21"/>
        </w:rPr>
        <w:t>本《认购须知》旨在协助您了解购房的相关步骤和过程，并不构成正式的权利与义务的承诺与约束，请以最新公示的信息为准。</w:t>
      </w:r>
    </w:p>
    <w:p w14:paraId="082AAC11" w14:textId="77777777" w:rsidR="00CE370A" w:rsidRDefault="00EF5B27">
      <w:pPr>
        <w:numPr>
          <w:ilvl w:val="0"/>
          <w:numId w:val="4"/>
        </w:numPr>
        <w:tabs>
          <w:tab w:val="left" w:pos="7560"/>
        </w:tabs>
        <w:snapToGrid w:val="0"/>
        <w:spacing w:afterLines="50" w:after="156" w:line="240" w:lineRule="exact"/>
        <w:ind w:rightChars="12" w:right="25"/>
        <w:rPr>
          <w:rFonts w:ascii="宋体" w:eastAsia="宋体" w:hAnsi="宋体" w:cs="宋体"/>
          <w:b/>
          <w:color w:val="000000"/>
          <w:szCs w:val="21"/>
        </w:rPr>
      </w:pPr>
      <w:r>
        <w:rPr>
          <w:rFonts w:ascii="宋体" w:eastAsia="宋体" w:hAnsi="宋体" w:cs="宋体" w:hint="eastAsia"/>
          <w:b/>
          <w:color w:val="000000"/>
          <w:szCs w:val="21"/>
        </w:rPr>
        <w:t>港澳台及外籍人士购房程序可能有异，不在本资料介绍范围之内。</w:t>
      </w:r>
    </w:p>
    <w:p w14:paraId="6817C22B" w14:textId="77777777" w:rsidR="00CE370A" w:rsidRDefault="00EF5B27">
      <w:pPr>
        <w:numPr>
          <w:ilvl w:val="0"/>
          <w:numId w:val="4"/>
        </w:numPr>
        <w:tabs>
          <w:tab w:val="left" w:pos="7560"/>
        </w:tabs>
        <w:snapToGrid w:val="0"/>
        <w:spacing w:afterLines="50" w:after="156" w:line="240" w:lineRule="exact"/>
        <w:ind w:rightChars="12" w:right="25"/>
        <w:rPr>
          <w:rFonts w:ascii="宋体" w:eastAsia="宋体" w:hAnsi="宋体" w:cs="宋体"/>
          <w:b/>
          <w:color w:val="000000"/>
          <w:szCs w:val="21"/>
        </w:rPr>
      </w:pPr>
      <w:r>
        <w:rPr>
          <w:rFonts w:ascii="宋体" w:eastAsia="宋体" w:hAnsi="宋体" w:cs="宋体" w:hint="eastAsia"/>
          <w:b/>
          <w:color w:val="000000"/>
          <w:szCs w:val="21"/>
        </w:rPr>
        <w:t>以上资料及收费标准如有更改，按政府及相关部门规定执行，本公司保留对本须知修改的权利，请您留意最新资料。</w:t>
      </w:r>
    </w:p>
    <w:p w14:paraId="7280DC16" w14:textId="77777777" w:rsidR="00CE370A" w:rsidRDefault="00EF5B27">
      <w:pPr>
        <w:numPr>
          <w:ilvl w:val="0"/>
          <w:numId w:val="4"/>
        </w:numPr>
        <w:tabs>
          <w:tab w:val="left" w:pos="7560"/>
        </w:tabs>
        <w:snapToGrid w:val="0"/>
        <w:spacing w:afterLines="50" w:after="156" w:line="240" w:lineRule="exact"/>
        <w:ind w:rightChars="12" w:right="25"/>
        <w:rPr>
          <w:rFonts w:ascii="宋体" w:eastAsia="宋体" w:hAnsi="宋体" w:cs="宋体"/>
          <w:b/>
          <w:color w:val="000000"/>
          <w:szCs w:val="21"/>
        </w:rPr>
      </w:pPr>
      <w:r>
        <w:rPr>
          <w:rFonts w:ascii="宋体" w:eastAsia="宋体" w:hAnsi="宋体" w:cs="宋体" w:hint="eastAsia"/>
          <w:b/>
          <w:color w:val="000000"/>
          <w:szCs w:val="21"/>
        </w:rPr>
        <w:t>本公司要求工作人员热情、详尽地向客户介绍楼盘信息，但由于口头传递信息的不确定性，最终以本公司提供的正式文字资料为准。</w:t>
      </w:r>
    </w:p>
    <w:p w14:paraId="54882A7B" w14:textId="77777777" w:rsidR="00CE370A" w:rsidRDefault="00CE370A">
      <w:pPr>
        <w:tabs>
          <w:tab w:val="left" w:pos="7560"/>
        </w:tabs>
        <w:snapToGrid w:val="0"/>
        <w:spacing w:afterLines="50" w:after="156" w:line="240" w:lineRule="exact"/>
        <w:ind w:rightChars="12" w:right="25"/>
        <w:rPr>
          <w:rFonts w:ascii="宋体" w:eastAsia="宋体" w:hAnsi="宋体" w:cs="宋体"/>
          <w:b/>
          <w:color w:val="000000"/>
          <w:szCs w:val="21"/>
        </w:rPr>
      </w:pPr>
    </w:p>
    <w:p w14:paraId="06D29F82"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593DE424"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36660F79"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046C58FF"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4B9EDF6A"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28EDC8DD"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453F9A94" w14:textId="77777777" w:rsidR="00CE370A" w:rsidRDefault="00CE370A">
      <w:pPr>
        <w:tabs>
          <w:tab w:val="left" w:pos="7560"/>
        </w:tabs>
        <w:snapToGrid w:val="0"/>
        <w:spacing w:afterLines="50" w:after="156" w:line="240" w:lineRule="exact"/>
        <w:ind w:left="420" w:rightChars="12" w:right="25"/>
        <w:rPr>
          <w:rFonts w:ascii="宋体" w:eastAsia="宋体" w:hAnsi="宋体" w:cs="宋体"/>
          <w:b/>
          <w:color w:val="000000"/>
          <w:szCs w:val="21"/>
        </w:rPr>
      </w:pPr>
    </w:p>
    <w:p w14:paraId="341A06DE" w14:textId="77777777" w:rsidR="00CE370A" w:rsidRDefault="00EF5B27">
      <w:pPr>
        <w:jc w:val="center"/>
        <w:rPr>
          <w:rFonts w:ascii="宋体" w:eastAsia="宋体" w:hAnsi="宋体" w:cs="宋体"/>
          <w:b/>
          <w:bCs/>
          <w:sz w:val="30"/>
          <w:szCs w:val="30"/>
        </w:rPr>
      </w:pPr>
      <w:r>
        <w:rPr>
          <w:rFonts w:ascii="宋体" w:eastAsia="宋体" w:hAnsi="宋体" w:cs="宋体" w:hint="eastAsia"/>
          <w:b/>
          <w:bCs/>
          <w:sz w:val="30"/>
          <w:szCs w:val="30"/>
        </w:rPr>
        <w:t>付款须知</w:t>
      </w:r>
    </w:p>
    <w:p w14:paraId="65864A16" w14:textId="77777777" w:rsidR="00CE370A" w:rsidRDefault="00CE370A">
      <w:pPr>
        <w:jc w:val="center"/>
        <w:rPr>
          <w:rFonts w:ascii="宋体" w:eastAsia="宋体" w:hAnsi="宋体" w:cs="宋体"/>
          <w:sz w:val="44"/>
          <w:szCs w:val="44"/>
        </w:rPr>
      </w:pPr>
    </w:p>
    <w:p w14:paraId="6BD52D38" w14:textId="77777777" w:rsidR="00CE370A" w:rsidRDefault="00EF5B27">
      <w:pPr>
        <w:rPr>
          <w:rFonts w:ascii="宋体" w:eastAsia="宋体" w:hAnsi="宋体" w:cs="宋体"/>
          <w:sz w:val="18"/>
          <w:szCs w:val="18"/>
        </w:rPr>
      </w:pPr>
      <w:r>
        <w:rPr>
          <w:rFonts w:ascii="宋体" w:eastAsia="宋体" w:hAnsi="宋体" w:cs="宋体" w:hint="eastAsia"/>
          <w:sz w:val="18"/>
          <w:szCs w:val="18"/>
        </w:rPr>
        <w:t>客户支付购房款，请遵守本须知相关说明，以方便操作、节省时间。</w:t>
      </w:r>
    </w:p>
    <w:p w14:paraId="6C34A784" w14:textId="77777777" w:rsidR="00CE370A" w:rsidRDefault="00EF5B27">
      <w:pPr>
        <w:rPr>
          <w:rFonts w:ascii="宋体" w:eastAsia="宋体" w:hAnsi="宋体" w:cs="宋体"/>
          <w:color w:val="FF0000"/>
          <w:sz w:val="18"/>
          <w:szCs w:val="18"/>
        </w:rPr>
      </w:pPr>
      <w:r>
        <w:rPr>
          <w:rFonts w:ascii="宋体" w:eastAsia="宋体" w:hAnsi="宋体" w:cs="宋体" w:hint="eastAsia"/>
          <w:color w:val="FF0000"/>
          <w:sz w:val="18"/>
          <w:szCs w:val="18"/>
        </w:rPr>
        <w:t>特别提示：</w:t>
      </w:r>
      <w:r>
        <w:rPr>
          <w:rFonts w:ascii="宋体" w:eastAsia="宋体" w:hAnsi="宋体" w:cs="宋体" w:hint="eastAsia"/>
          <w:b/>
          <w:bCs/>
          <w:color w:val="FF0000"/>
          <w:sz w:val="18"/>
          <w:szCs w:val="18"/>
        </w:rPr>
        <w:t>阳光城所有项目收款均不接受现金付款</w:t>
      </w:r>
      <w:r>
        <w:rPr>
          <w:rFonts w:ascii="宋体" w:eastAsia="宋体" w:hAnsi="宋体" w:cs="宋体" w:hint="eastAsia"/>
          <w:color w:val="FF0000"/>
          <w:sz w:val="18"/>
          <w:szCs w:val="18"/>
        </w:rPr>
        <w:t>，可接受的付款方式如下：</w:t>
      </w:r>
    </w:p>
    <w:p w14:paraId="3B0B5BA1" w14:textId="77777777" w:rsidR="00CE370A" w:rsidRDefault="00EF5B27">
      <w:pPr>
        <w:pStyle w:val="af0"/>
        <w:numPr>
          <w:ilvl w:val="0"/>
          <w:numId w:val="5"/>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个人银行卡</w:t>
      </w:r>
    </w:p>
    <w:p w14:paraId="3DC6FFE3" w14:textId="77777777" w:rsidR="00CE370A" w:rsidRDefault="00EF5B27">
      <w:pPr>
        <w:pStyle w:val="af0"/>
        <w:numPr>
          <w:ilvl w:val="0"/>
          <w:numId w:val="6"/>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我公司可受理有银联标识的银行借记卡。</w:t>
      </w:r>
    </w:p>
    <w:p w14:paraId="16537D7C" w14:textId="77777777" w:rsidR="00CE370A" w:rsidRDefault="00EF5B27">
      <w:pPr>
        <w:pStyle w:val="af0"/>
        <w:numPr>
          <w:ilvl w:val="0"/>
          <w:numId w:val="6"/>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使用的银行卡应是购房客户本人所有。若使用他人所持有的银行卡付款，须卡主本人持卡消费，并填写《第三人代为履行合同义务的确认书》，出具身份证件原件。</w:t>
      </w:r>
    </w:p>
    <w:p w14:paraId="1C01C59B" w14:textId="77777777" w:rsidR="00CE370A" w:rsidRDefault="00EF5B27">
      <w:pPr>
        <w:pStyle w:val="af0"/>
        <w:numPr>
          <w:ilvl w:val="0"/>
          <w:numId w:val="6"/>
        </w:numPr>
        <w:ind w:firstLineChars="0"/>
        <w:rPr>
          <w:rFonts w:ascii="宋体" w:eastAsia="宋体" w:hAnsi="宋体" w:cs="宋体"/>
          <w:color w:val="FF0000"/>
          <w:sz w:val="18"/>
          <w:szCs w:val="18"/>
        </w:rPr>
      </w:pPr>
      <w:r>
        <w:rPr>
          <w:rFonts w:ascii="宋体" w:eastAsia="宋体" w:hAnsi="宋体" w:cs="宋体" w:hint="eastAsia"/>
          <w:color w:val="FF0000"/>
          <w:sz w:val="18"/>
          <w:szCs w:val="18"/>
        </w:rPr>
        <w:t>我公司规定支付时使用的银行卡不能超过3张。</w:t>
      </w:r>
    </w:p>
    <w:p w14:paraId="0B0690B2" w14:textId="77777777" w:rsidR="00CE370A" w:rsidRDefault="00EF5B27">
      <w:pPr>
        <w:pStyle w:val="af0"/>
        <w:numPr>
          <w:ilvl w:val="0"/>
          <w:numId w:val="6"/>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银行卡的使用可能会因银行系统及网络故障、银行政策、规定等原因导致客户付款不能实行，对此我公司不承担任何责任。</w:t>
      </w:r>
    </w:p>
    <w:p w14:paraId="15E9B7C9" w14:textId="77777777" w:rsidR="00CE370A" w:rsidRDefault="00CE370A">
      <w:pPr>
        <w:rPr>
          <w:rFonts w:ascii="宋体" w:eastAsia="宋体" w:hAnsi="宋体" w:cs="宋体"/>
          <w:color w:val="000000" w:themeColor="text1"/>
          <w:sz w:val="18"/>
          <w:szCs w:val="18"/>
        </w:rPr>
      </w:pPr>
    </w:p>
    <w:p w14:paraId="423C598F" w14:textId="77777777" w:rsidR="00CE370A" w:rsidRDefault="00EF5B27">
      <w:pPr>
        <w:pStyle w:val="af0"/>
        <w:numPr>
          <w:ilvl w:val="0"/>
          <w:numId w:val="5"/>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转账</w:t>
      </w:r>
    </w:p>
    <w:p w14:paraId="20449DFD" w14:textId="77777777" w:rsidR="00CE370A" w:rsidRDefault="00EF5B27">
      <w:pPr>
        <w:pStyle w:val="af0"/>
        <w:numPr>
          <w:ilvl w:val="0"/>
          <w:numId w:val="7"/>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款项由</w:t>
      </w:r>
      <w:r>
        <w:rPr>
          <w:rFonts w:ascii="宋体" w:eastAsia="宋体" w:hAnsi="宋体" w:cs="宋体" w:hint="eastAsia"/>
          <w:b/>
          <w:bCs/>
          <w:color w:val="000000" w:themeColor="text1"/>
          <w:sz w:val="18"/>
          <w:szCs w:val="18"/>
        </w:rPr>
        <w:t>客户本人帐户</w:t>
      </w:r>
      <w:r>
        <w:rPr>
          <w:rFonts w:ascii="宋体" w:eastAsia="宋体" w:hAnsi="宋体" w:cs="宋体" w:hint="eastAsia"/>
          <w:color w:val="000000" w:themeColor="text1"/>
          <w:sz w:val="18"/>
          <w:szCs w:val="18"/>
        </w:rPr>
        <w:t>汇入我公司帐户的，在支付凭证的用途栏内须注明所购物业的</w:t>
      </w:r>
      <w:r>
        <w:rPr>
          <w:rFonts w:ascii="宋体" w:eastAsia="宋体" w:hAnsi="宋体" w:cs="宋体" w:hint="eastAsia"/>
          <w:b/>
          <w:bCs/>
          <w:color w:val="000000" w:themeColor="text1"/>
          <w:sz w:val="18"/>
          <w:szCs w:val="18"/>
        </w:rPr>
        <w:t>客户姓名及房号</w:t>
      </w:r>
      <w:r>
        <w:rPr>
          <w:rFonts w:ascii="宋体" w:eastAsia="宋体" w:hAnsi="宋体" w:cs="宋体" w:hint="eastAsia"/>
          <w:color w:val="000000" w:themeColor="text1"/>
          <w:sz w:val="18"/>
          <w:szCs w:val="18"/>
        </w:rPr>
        <w:t>。</w:t>
      </w:r>
    </w:p>
    <w:p w14:paraId="036DC0FD" w14:textId="77777777" w:rsidR="00CE370A" w:rsidRDefault="00EF5B27">
      <w:pPr>
        <w:pStyle w:val="af0"/>
        <w:numPr>
          <w:ilvl w:val="0"/>
          <w:numId w:val="7"/>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款项由</w:t>
      </w:r>
      <w:r>
        <w:rPr>
          <w:rFonts w:ascii="宋体" w:eastAsia="宋体" w:hAnsi="宋体" w:cs="宋体" w:hint="eastAsia"/>
          <w:b/>
          <w:bCs/>
          <w:color w:val="000000" w:themeColor="text1"/>
          <w:sz w:val="18"/>
          <w:szCs w:val="18"/>
        </w:rPr>
        <w:t>企业</w:t>
      </w:r>
      <w:r>
        <w:rPr>
          <w:rFonts w:ascii="宋体" w:eastAsia="宋体" w:hAnsi="宋体" w:cs="宋体" w:hint="eastAsia"/>
          <w:color w:val="000000" w:themeColor="text1"/>
          <w:sz w:val="18"/>
          <w:szCs w:val="18"/>
        </w:rPr>
        <w:t>汇入我公司帐户的，除须在支付凭证的用途栏内注明所购物业的</w:t>
      </w:r>
      <w:r>
        <w:rPr>
          <w:rFonts w:ascii="宋体" w:eastAsia="宋体" w:hAnsi="宋体" w:cs="宋体" w:hint="eastAsia"/>
          <w:b/>
          <w:bCs/>
          <w:color w:val="000000" w:themeColor="text1"/>
          <w:sz w:val="18"/>
          <w:szCs w:val="18"/>
        </w:rPr>
        <w:t>客户姓名及房号</w:t>
      </w:r>
      <w:r>
        <w:rPr>
          <w:rFonts w:ascii="宋体" w:eastAsia="宋体" w:hAnsi="宋体" w:cs="宋体" w:hint="eastAsia"/>
          <w:color w:val="000000" w:themeColor="text1"/>
          <w:sz w:val="18"/>
          <w:szCs w:val="18"/>
        </w:rPr>
        <w:t>外，还需出具该企业签署并加盖公章的</w:t>
      </w:r>
      <w:r>
        <w:rPr>
          <w:rFonts w:ascii="宋体" w:eastAsia="宋体" w:hAnsi="宋体" w:cs="宋体" w:hint="eastAsia"/>
          <w:b/>
          <w:bCs/>
          <w:color w:val="000000" w:themeColor="text1"/>
          <w:sz w:val="18"/>
          <w:szCs w:val="18"/>
        </w:rPr>
        <w:t>付款确认书及企业营业执照</w:t>
      </w:r>
      <w:r>
        <w:rPr>
          <w:rFonts w:ascii="宋体" w:eastAsia="宋体" w:hAnsi="宋体" w:cs="宋体" w:hint="eastAsia"/>
          <w:color w:val="000000" w:themeColor="text1"/>
          <w:sz w:val="18"/>
          <w:szCs w:val="18"/>
        </w:rPr>
        <w:t>。</w:t>
      </w:r>
    </w:p>
    <w:p w14:paraId="249167BA" w14:textId="77777777" w:rsidR="00CE370A" w:rsidRDefault="00EF5B27">
      <w:pPr>
        <w:pStyle w:val="af0"/>
        <w:numPr>
          <w:ilvl w:val="0"/>
          <w:numId w:val="7"/>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款项由</w:t>
      </w:r>
      <w:r>
        <w:rPr>
          <w:rFonts w:ascii="宋体" w:eastAsia="宋体" w:hAnsi="宋体" w:cs="宋体" w:hint="eastAsia"/>
          <w:b/>
          <w:bCs/>
          <w:color w:val="000000" w:themeColor="text1"/>
          <w:sz w:val="18"/>
          <w:szCs w:val="18"/>
        </w:rPr>
        <w:t>他人账户</w:t>
      </w:r>
      <w:r>
        <w:rPr>
          <w:rFonts w:ascii="宋体" w:eastAsia="宋体" w:hAnsi="宋体" w:cs="宋体" w:hint="eastAsia"/>
          <w:color w:val="000000" w:themeColor="text1"/>
          <w:sz w:val="18"/>
          <w:szCs w:val="18"/>
        </w:rPr>
        <w:t>汇入我公司帐户的，除须在支付凭证的用途栏内注明所购物业的</w:t>
      </w:r>
      <w:r>
        <w:rPr>
          <w:rFonts w:ascii="宋体" w:eastAsia="宋体" w:hAnsi="宋体" w:cs="宋体" w:hint="eastAsia"/>
          <w:b/>
          <w:bCs/>
          <w:color w:val="000000" w:themeColor="text1"/>
          <w:sz w:val="18"/>
          <w:szCs w:val="18"/>
        </w:rPr>
        <w:t>客户姓名及房号</w:t>
      </w:r>
      <w:r>
        <w:rPr>
          <w:rFonts w:ascii="宋体" w:eastAsia="宋体" w:hAnsi="宋体" w:cs="宋体" w:hint="eastAsia"/>
          <w:color w:val="000000" w:themeColor="text1"/>
          <w:sz w:val="18"/>
          <w:szCs w:val="18"/>
        </w:rPr>
        <w:t>外，还需出具汇款人签署的</w:t>
      </w:r>
      <w:r>
        <w:rPr>
          <w:rFonts w:ascii="宋体" w:eastAsia="宋体" w:hAnsi="宋体" w:cs="宋体" w:hint="eastAsia"/>
          <w:b/>
          <w:bCs/>
          <w:color w:val="000000" w:themeColor="text1"/>
          <w:sz w:val="18"/>
          <w:szCs w:val="18"/>
        </w:rPr>
        <w:t>付款确认书及其身份证复印件</w:t>
      </w:r>
      <w:r>
        <w:rPr>
          <w:rFonts w:ascii="宋体" w:eastAsia="宋体" w:hAnsi="宋体" w:cs="宋体" w:hint="eastAsia"/>
          <w:color w:val="000000" w:themeColor="text1"/>
          <w:sz w:val="18"/>
          <w:szCs w:val="18"/>
        </w:rPr>
        <w:t>。</w:t>
      </w:r>
    </w:p>
    <w:p w14:paraId="79451EC9" w14:textId="77777777" w:rsidR="00CE370A" w:rsidRDefault="00EF5B27">
      <w:pPr>
        <w:pStyle w:val="af0"/>
        <w:numPr>
          <w:ilvl w:val="0"/>
          <w:numId w:val="7"/>
        </w:numPr>
        <w:ind w:firstLineChars="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在办好汇款手续后，请及时告知销售客户经理或案场驻场财务，由财务确认到账后及时至销售现场财务收款处开具发票。</w:t>
      </w:r>
    </w:p>
    <w:p w14:paraId="6BBB0B83" w14:textId="77777777" w:rsidR="00CE370A" w:rsidRDefault="00EF5B27">
      <w:pPr>
        <w:pStyle w:val="af0"/>
        <w:ind w:left="284" w:firstLineChars="0" w:firstLine="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注：客户需将支付凭证（注明客户姓名、所购房号或车位号）的复印件提供给本公司。</w:t>
      </w:r>
    </w:p>
    <w:p w14:paraId="01B5A298" w14:textId="77777777" w:rsidR="00CE370A" w:rsidRDefault="00CE370A">
      <w:pPr>
        <w:rPr>
          <w:rFonts w:ascii="宋体" w:eastAsia="宋体" w:hAnsi="宋体" w:cs="宋体"/>
          <w:sz w:val="18"/>
          <w:szCs w:val="18"/>
        </w:rPr>
      </w:pPr>
    </w:p>
    <w:p w14:paraId="302B5A64" w14:textId="77777777" w:rsidR="00CE370A" w:rsidRDefault="00EF5B27">
      <w:pPr>
        <w:rPr>
          <w:rFonts w:ascii="宋体" w:eastAsia="宋体" w:hAnsi="宋体" w:cs="宋体"/>
          <w:sz w:val="18"/>
          <w:szCs w:val="18"/>
        </w:rPr>
      </w:pPr>
      <w:r>
        <w:rPr>
          <w:rFonts w:ascii="宋体" w:eastAsia="宋体" w:hAnsi="宋体" w:cs="宋体" w:hint="eastAsia"/>
          <w:sz w:val="18"/>
          <w:szCs w:val="18"/>
          <w:lang w:bidi="ar"/>
        </w:rPr>
        <w:t>※</w:t>
      </w:r>
      <w:r>
        <w:rPr>
          <w:rFonts w:ascii="宋体" w:eastAsia="宋体" w:hAnsi="宋体" w:cs="宋体" w:hint="eastAsia"/>
          <w:sz w:val="18"/>
          <w:szCs w:val="18"/>
        </w:rPr>
        <w:t>客户的定金与购房款应通过现场POS机刷卡或银行转账汇款支付到我公司指定账户：</w:t>
      </w:r>
    </w:p>
    <w:p w14:paraId="0A377883" w14:textId="77777777" w:rsidR="00CE370A" w:rsidRDefault="00EF5B27">
      <w:pPr>
        <w:rPr>
          <w:rFonts w:ascii="宋体" w:eastAsia="宋体" w:hAnsi="宋体" w:cs="宋体"/>
          <w:sz w:val="18"/>
          <w:szCs w:val="18"/>
        </w:rPr>
      </w:pPr>
      <w:r>
        <w:rPr>
          <w:rFonts w:ascii="宋体" w:eastAsia="宋体" w:hAnsi="宋体" w:cs="宋体" w:hint="eastAsia"/>
          <w:sz w:val="18"/>
          <w:szCs w:val="18"/>
        </w:rPr>
        <w:t>收款单位：</w:t>
      </w:r>
      <w:r>
        <w:rPr>
          <w:rFonts w:ascii="宋体" w:eastAsia="宋体" w:hAnsi="宋体" w:cs="宋体" w:hint="eastAsia"/>
          <w:sz w:val="18"/>
          <w:szCs w:val="18"/>
          <w:highlight w:val="yellow"/>
        </w:rPr>
        <w:t>台州椒江方远荣安阳光城置业有限公司</w:t>
      </w:r>
    </w:p>
    <w:p w14:paraId="0D16FD54" w14:textId="77777777" w:rsidR="00CE370A" w:rsidRDefault="00EF5B27">
      <w:pPr>
        <w:rPr>
          <w:rFonts w:ascii="宋体" w:eastAsia="宋体" w:hAnsi="宋体" w:cs="宋体"/>
          <w:sz w:val="18"/>
          <w:szCs w:val="18"/>
        </w:rPr>
      </w:pPr>
      <w:r>
        <w:rPr>
          <w:rFonts w:ascii="宋体" w:eastAsia="宋体" w:hAnsi="宋体" w:cs="宋体" w:hint="eastAsia"/>
          <w:sz w:val="18"/>
          <w:szCs w:val="18"/>
        </w:rPr>
        <w:t>开户银行：中国农业银行股份有限公司台州经济开发区支行</w:t>
      </w:r>
    </w:p>
    <w:p w14:paraId="46013AC9" w14:textId="77777777" w:rsidR="00CE370A" w:rsidRDefault="00EF5B27">
      <w:pPr>
        <w:rPr>
          <w:rFonts w:ascii="宋体" w:eastAsia="宋体" w:hAnsi="宋体" w:cs="宋体"/>
          <w:sz w:val="18"/>
          <w:szCs w:val="18"/>
        </w:rPr>
      </w:pPr>
      <w:r>
        <w:rPr>
          <w:rFonts w:ascii="宋体" w:eastAsia="宋体" w:hAnsi="宋体" w:cs="宋体" w:hint="eastAsia"/>
          <w:sz w:val="18"/>
          <w:szCs w:val="18"/>
        </w:rPr>
        <w:t>账号：19900101040036359</w:t>
      </w:r>
    </w:p>
    <w:p w14:paraId="3838FE7F" w14:textId="77777777" w:rsidR="00CE370A" w:rsidRDefault="00EF5B27">
      <w:pPr>
        <w:rPr>
          <w:rFonts w:ascii="宋体" w:eastAsia="宋体" w:hAnsi="宋体" w:cs="宋体"/>
          <w:sz w:val="18"/>
          <w:szCs w:val="18"/>
        </w:rPr>
      </w:pPr>
      <w:r>
        <w:rPr>
          <w:rFonts w:ascii="宋体" w:eastAsia="宋体" w:hAnsi="宋体" w:cs="宋体" w:hint="eastAsia"/>
          <w:sz w:val="18"/>
          <w:szCs w:val="18"/>
        </w:rPr>
        <w:t>客户不得将定金与购房款支付给我公司以外的任何单位和个人。</w:t>
      </w:r>
    </w:p>
    <w:p w14:paraId="7D8820EE" w14:textId="77777777" w:rsidR="00CE370A" w:rsidRDefault="00EF5B27">
      <w:pPr>
        <w:rPr>
          <w:rFonts w:ascii="宋体" w:eastAsia="宋体" w:hAnsi="宋体" w:cs="宋体"/>
          <w:sz w:val="18"/>
          <w:szCs w:val="18"/>
        </w:rPr>
      </w:pPr>
      <w:r>
        <w:rPr>
          <w:rFonts w:ascii="宋体" w:eastAsia="宋体" w:hAnsi="宋体" w:cs="宋体" w:hint="eastAsia"/>
          <w:sz w:val="18"/>
          <w:szCs w:val="18"/>
        </w:rPr>
        <w:t>上述信息提示仅为便于您办理签约付款手续，我司保留对《付款须知》修改的权利，请您留意最新的资料。</w:t>
      </w:r>
    </w:p>
    <w:p w14:paraId="6A643FA6" w14:textId="77777777" w:rsidR="00CE370A" w:rsidRDefault="00CE370A">
      <w:pPr>
        <w:rPr>
          <w:rFonts w:ascii="宋体" w:eastAsia="宋体" w:hAnsi="宋体" w:cs="宋体"/>
        </w:rPr>
      </w:pPr>
    </w:p>
    <w:p w14:paraId="22EAA071" w14:textId="77777777" w:rsidR="00CE370A" w:rsidRDefault="00CE370A">
      <w:pPr>
        <w:rPr>
          <w:rFonts w:ascii="宋体" w:eastAsia="宋体" w:hAnsi="宋体" w:cs="宋体"/>
        </w:rPr>
      </w:pPr>
    </w:p>
    <w:p w14:paraId="1E19E06D" w14:textId="77777777" w:rsidR="00CE370A" w:rsidRDefault="00CE370A">
      <w:pPr>
        <w:rPr>
          <w:rFonts w:ascii="宋体" w:eastAsia="宋体" w:hAnsi="宋体" w:cs="宋体"/>
        </w:rPr>
      </w:pPr>
    </w:p>
    <w:p w14:paraId="61C3731D" w14:textId="77777777" w:rsidR="00CE370A" w:rsidRDefault="00CE370A">
      <w:pPr>
        <w:rPr>
          <w:rFonts w:ascii="宋体" w:eastAsia="宋体" w:hAnsi="宋体" w:cs="宋体"/>
        </w:rPr>
      </w:pPr>
    </w:p>
    <w:p w14:paraId="2223FE3F" w14:textId="77777777" w:rsidR="00CE370A" w:rsidRDefault="00CE370A">
      <w:pPr>
        <w:rPr>
          <w:rFonts w:ascii="宋体" w:eastAsia="宋体" w:hAnsi="宋体" w:cs="宋体"/>
        </w:rPr>
      </w:pPr>
    </w:p>
    <w:p w14:paraId="59DD8124" w14:textId="77777777" w:rsidR="00CE370A" w:rsidRDefault="00CE370A">
      <w:pPr>
        <w:rPr>
          <w:rFonts w:ascii="宋体" w:eastAsia="宋体" w:hAnsi="宋体" w:cs="宋体"/>
        </w:rPr>
      </w:pPr>
    </w:p>
    <w:p w14:paraId="21B01C25" w14:textId="77777777" w:rsidR="00CE370A" w:rsidRDefault="00CE370A">
      <w:pPr>
        <w:rPr>
          <w:rFonts w:ascii="宋体" w:eastAsia="宋体" w:hAnsi="宋体" w:cs="宋体"/>
        </w:rPr>
      </w:pPr>
    </w:p>
    <w:p w14:paraId="7C3477A7" w14:textId="77777777" w:rsidR="00CE370A" w:rsidRDefault="00CE370A">
      <w:pPr>
        <w:rPr>
          <w:rFonts w:ascii="宋体" w:eastAsia="宋体" w:hAnsi="宋体" w:cs="宋体"/>
        </w:rPr>
      </w:pPr>
    </w:p>
    <w:p w14:paraId="03DF3510" w14:textId="77777777" w:rsidR="00CE370A" w:rsidRDefault="00CE370A">
      <w:pPr>
        <w:rPr>
          <w:rFonts w:ascii="宋体" w:eastAsia="宋体" w:hAnsi="宋体" w:cs="宋体"/>
        </w:rPr>
      </w:pPr>
    </w:p>
    <w:p w14:paraId="25034FCD" w14:textId="77777777" w:rsidR="00CE370A" w:rsidRDefault="00CE370A">
      <w:pPr>
        <w:rPr>
          <w:rFonts w:ascii="宋体" w:eastAsia="宋体" w:hAnsi="宋体" w:cs="宋体"/>
        </w:rPr>
      </w:pPr>
    </w:p>
    <w:p w14:paraId="0B192CAA" w14:textId="77777777" w:rsidR="00CE370A" w:rsidRDefault="00CE370A">
      <w:pPr>
        <w:rPr>
          <w:rFonts w:ascii="宋体" w:eastAsia="宋体" w:hAnsi="宋体" w:cs="宋体"/>
        </w:rPr>
      </w:pPr>
    </w:p>
    <w:p w14:paraId="5FD32A48" w14:textId="77777777" w:rsidR="00CE370A" w:rsidRDefault="00CE370A">
      <w:pPr>
        <w:rPr>
          <w:rFonts w:ascii="宋体" w:eastAsia="宋体" w:hAnsi="宋体" w:cs="宋体"/>
        </w:rPr>
      </w:pPr>
    </w:p>
    <w:p w14:paraId="4309F2A9" w14:textId="77777777" w:rsidR="00CE370A" w:rsidRDefault="00EF5B27">
      <w:pPr>
        <w:spacing w:line="288" w:lineRule="auto"/>
        <w:jc w:val="center"/>
        <w:rPr>
          <w:rFonts w:ascii="宋体" w:eastAsia="宋体" w:hAnsi="宋体" w:cs="宋体"/>
          <w:b/>
          <w:color w:val="000000" w:themeColor="text1"/>
          <w:sz w:val="30"/>
          <w:szCs w:val="30"/>
        </w:rPr>
      </w:pPr>
      <w:r>
        <w:rPr>
          <w:rFonts w:ascii="宋体" w:eastAsia="宋体" w:hAnsi="宋体" w:cs="宋体" w:hint="eastAsia"/>
          <w:b/>
          <w:color w:val="000000" w:themeColor="text1"/>
          <w:sz w:val="30"/>
          <w:szCs w:val="30"/>
        </w:rPr>
        <w:t>签约须知</w:t>
      </w:r>
    </w:p>
    <w:p w14:paraId="6FAF0373" w14:textId="77777777" w:rsidR="00CE370A" w:rsidRDefault="00CE370A">
      <w:pPr>
        <w:spacing w:line="288" w:lineRule="auto"/>
        <w:rPr>
          <w:rFonts w:ascii="宋体" w:eastAsia="宋体" w:hAnsi="宋体" w:cs="宋体"/>
          <w:b/>
          <w:color w:val="000000"/>
          <w:szCs w:val="21"/>
        </w:rPr>
      </w:pPr>
    </w:p>
    <w:p w14:paraId="28244C9D" w14:textId="77777777" w:rsidR="00CE370A" w:rsidRDefault="00EF5B27">
      <w:pPr>
        <w:spacing w:line="288" w:lineRule="auto"/>
        <w:rPr>
          <w:rFonts w:ascii="宋体" w:eastAsia="宋体" w:hAnsi="宋体" w:cs="宋体"/>
          <w:b/>
          <w:color w:val="000000"/>
          <w:szCs w:val="21"/>
        </w:rPr>
      </w:pPr>
      <w:r>
        <w:rPr>
          <w:rFonts w:ascii="宋体" w:eastAsia="宋体" w:hAnsi="宋体" w:cs="宋体" w:hint="eastAsia"/>
          <w:b/>
          <w:color w:val="000000"/>
          <w:szCs w:val="21"/>
        </w:rPr>
        <w:lastRenderedPageBreak/>
        <w:t>尊敬的客户，您好!</w:t>
      </w:r>
    </w:p>
    <w:p w14:paraId="139BE400" w14:textId="77777777" w:rsidR="00CE370A" w:rsidRDefault="00EF5B27">
      <w:pPr>
        <w:spacing w:line="288" w:lineRule="auto"/>
        <w:ind w:firstLineChars="200" w:firstLine="360"/>
        <w:rPr>
          <w:rFonts w:ascii="宋体" w:eastAsia="宋体" w:hAnsi="宋体" w:cs="宋体"/>
          <w:sz w:val="18"/>
          <w:szCs w:val="18"/>
        </w:rPr>
      </w:pPr>
      <w:r>
        <w:rPr>
          <w:rFonts w:ascii="宋体" w:eastAsia="宋体" w:hAnsi="宋体" w:cs="宋体" w:hint="eastAsia"/>
          <w:sz w:val="18"/>
          <w:szCs w:val="18"/>
          <w:lang w:bidi="ar"/>
        </w:rPr>
        <w:t>为了有效保障您的购房权益，阳光城要求签约人员在签约时须提示您关注</w:t>
      </w:r>
      <w:r>
        <w:rPr>
          <w:rFonts w:ascii="宋体" w:eastAsia="宋体" w:hAnsi="宋体" w:cs="宋体" w:hint="eastAsia"/>
          <w:b/>
          <w:szCs w:val="24"/>
          <w:lang w:bidi="ar"/>
        </w:rPr>
        <w:t>《商品房买卖合同》及其附件与补充合同（补充协议）</w:t>
      </w:r>
      <w:r>
        <w:rPr>
          <w:rFonts w:ascii="宋体" w:eastAsia="宋体" w:hAnsi="宋体" w:cs="宋体" w:hint="eastAsia"/>
          <w:sz w:val="18"/>
          <w:szCs w:val="18"/>
          <w:lang w:bidi="ar"/>
        </w:rPr>
        <w:t>的重要条款，并提示您签约后需办理的手续及流程。若您对以下信息仍有疑问，请咨询签约接待人员或现场管理人员。非常感谢您对我们工作的支持！</w:t>
      </w:r>
    </w:p>
    <w:p w14:paraId="5E8699FB" w14:textId="77777777" w:rsidR="00CE370A" w:rsidRDefault="00EF5B27">
      <w:pPr>
        <w:snapToGrid w:val="0"/>
        <w:spacing w:afterLines="50" w:after="156" w:line="288" w:lineRule="auto"/>
        <w:rPr>
          <w:rFonts w:ascii="宋体" w:eastAsia="宋体" w:hAnsi="宋体" w:cs="宋体"/>
          <w:b/>
          <w:color w:val="000000"/>
          <w:sz w:val="24"/>
          <w:szCs w:val="21"/>
          <w:shd w:val="clear" w:color="auto" w:fill="FFCC99"/>
        </w:rPr>
      </w:pPr>
      <w:r>
        <w:rPr>
          <w:rFonts w:ascii="宋体" w:eastAsia="宋体" w:hAnsi="宋体" w:cs="宋体" w:hint="eastAsia"/>
          <w:b/>
          <w:color w:val="000000"/>
          <w:sz w:val="24"/>
          <w:shd w:val="clear" w:color="auto" w:fill="FFCC99"/>
        </w:rPr>
        <w:t>1、</w:t>
      </w:r>
      <w:r>
        <w:rPr>
          <w:rFonts w:ascii="宋体" w:eastAsia="宋体" w:hAnsi="宋体" w:cs="宋体" w:hint="eastAsia"/>
          <w:b/>
          <w:color w:val="000000"/>
          <w:sz w:val="24"/>
          <w:szCs w:val="21"/>
          <w:shd w:val="clear" w:color="auto" w:fill="FFCC99"/>
        </w:rPr>
        <w:t>签约前应关注的事项</w:t>
      </w:r>
    </w:p>
    <w:p w14:paraId="6CCE250C" w14:textId="77777777" w:rsidR="00CE370A" w:rsidRDefault="00EF5B27">
      <w:pPr>
        <w:tabs>
          <w:tab w:val="left" w:pos="1050"/>
        </w:tabs>
        <w:spacing w:afterLines="50" w:after="156" w:line="240" w:lineRule="exact"/>
        <w:ind w:left="630" w:rightChars="12" w:right="25"/>
        <w:rPr>
          <w:rFonts w:ascii="宋体" w:eastAsia="宋体" w:hAnsi="宋体" w:cs="宋体"/>
          <w:bCs/>
          <w:sz w:val="18"/>
          <w:szCs w:val="18"/>
        </w:rPr>
      </w:pPr>
      <w:r>
        <w:rPr>
          <w:rFonts w:ascii="宋体" w:eastAsia="宋体" w:hAnsi="宋体" w:cs="宋体" w:hint="eastAsia"/>
          <w:bCs/>
          <w:sz w:val="18"/>
          <w:szCs w:val="18"/>
        </w:rPr>
        <w:t>1、销售接待或签约接待人员须向您介绍《商品房买卖合同》的重要条款，请您仔细阅读相关内容；</w:t>
      </w:r>
    </w:p>
    <w:p w14:paraId="3B7028A8" w14:textId="77777777" w:rsidR="00CE370A" w:rsidRDefault="00EF5B27">
      <w:pPr>
        <w:tabs>
          <w:tab w:val="left" w:pos="1050"/>
        </w:tabs>
        <w:spacing w:afterLines="50" w:after="156" w:line="240" w:lineRule="exact"/>
        <w:ind w:left="630" w:rightChars="12" w:right="25"/>
        <w:rPr>
          <w:rFonts w:ascii="宋体" w:eastAsia="宋体" w:hAnsi="宋体" w:cs="宋体"/>
          <w:bCs/>
          <w:sz w:val="18"/>
          <w:szCs w:val="18"/>
        </w:rPr>
      </w:pPr>
      <w:r>
        <w:rPr>
          <w:rFonts w:ascii="宋体" w:eastAsia="宋体" w:hAnsi="宋体" w:cs="宋体" w:hint="eastAsia"/>
          <w:bCs/>
          <w:sz w:val="18"/>
          <w:szCs w:val="18"/>
        </w:rPr>
        <w:t>2、销售接待或签约接待人员须向您介绍《商品房买卖合同》的附件内容，如补充协议、合同附图、交付标准、项目不利因素、项目重要信息提示等，请您仔细阅读相关内容；</w:t>
      </w:r>
    </w:p>
    <w:p w14:paraId="58D49311" w14:textId="77777777" w:rsidR="00CE370A" w:rsidRDefault="00EF5B27">
      <w:pPr>
        <w:tabs>
          <w:tab w:val="left" w:pos="1050"/>
        </w:tabs>
        <w:spacing w:afterLines="50" w:after="156" w:line="240" w:lineRule="exact"/>
        <w:ind w:left="630" w:rightChars="12" w:right="25"/>
        <w:rPr>
          <w:rFonts w:ascii="宋体" w:eastAsia="宋体" w:hAnsi="宋体" w:cs="宋体"/>
          <w:color w:val="000000"/>
          <w:szCs w:val="21"/>
        </w:rPr>
      </w:pPr>
      <w:r>
        <w:rPr>
          <w:rFonts w:ascii="宋体" w:eastAsia="宋体" w:hAnsi="宋体" w:cs="宋体" w:hint="eastAsia"/>
          <w:bCs/>
          <w:sz w:val="18"/>
          <w:szCs w:val="18"/>
        </w:rPr>
        <w:t>3、销售接待或签约接待人员须向您介绍签约后需办理的手续和流程，请您仔细阅读相关内容（见下文第2点）。</w:t>
      </w:r>
    </w:p>
    <w:p w14:paraId="6E1ACB70" w14:textId="77777777" w:rsidR="00CE370A" w:rsidRDefault="00EF5B27">
      <w:pPr>
        <w:snapToGrid w:val="0"/>
        <w:spacing w:afterLines="50" w:after="156"/>
        <w:ind w:left="102"/>
        <w:rPr>
          <w:rFonts w:ascii="宋体" w:eastAsia="宋体" w:hAnsi="宋体" w:cs="宋体"/>
          <w:b/>
          <w:color w:val="000000"/>
          <w:sz w:val="24"/>
          <w:shd w:val="clear" w:color="auto" w:fill="FFCC99"/>
        </w:rPr>
      </w:pPr>
      <w:r>
        <w:rPr>
          <w:rFonts w:ascii="宋体" w:eastAsia="宋体" w:hAnsi="宋体" w:cs="宋体" w:hint="eastAsia"/>
          <w:b/>
          <w:color w:val="000000"/>
          <w:sz w:val="24"/>
          <w:shd w:val="clear" w:color="auto" w:fill="FFCC99"/>
        </w:rPr>
        <w:t xml:space="preserve">2、《商品房预售（现售）合同》签署注意事项：                                                                 </w:t>
      </w:r>
    </w:p>
    <w:p w14:paraId="14FB86D8" w14:textId="77777777" w:rsidR="00CE370A" w:rsidRDefault="00EF5B27">
      <w:pPr>
        <w:numPr>
          <w:ilvl w:val="1"/>
          <w:numId w:val="8"/>
        </w:numPr>
        <w:tabs>
          <w:tab w:val="clear" w:pos="420"/>
          <w:tab w:val="left" w:pos="1050"/>
        </w:tabs>
        <w:spacing w:afterLines="50" w:after="156" w:line="240" w:lineRule="exact"/>
        <w:ind w:left="1050" w:rightChars="12" w:right="25"/>
        <w:rPr>
          <w:rFonts w:ascii="宋体" w:eastAsia="宋体" w:hAnsi="宋体" w:cs="宋体"/>
          <w:bCs/>
          <w:sz w:val="18"/>
          <w:szCs w:val="18"/>
        </w:rPr>
      </w:pPr>
      <w:r>
        <w:rPr>
          <w:rFonts w:ascii="宋体" w:eastAsia="宋体" w:hAnsi="宋体" w:cs="宋体" w:hint="eastAsia"/>
          <w:bCs/>
          <w:sz w:val="18"/>
          <w:szCs w:val="18"/>
        </w:rPr>
        <w:t>因签署《商品房预售（现售）合同》手续较多，请您与置业顾问</w:t>
      </w:r>
      <w:r>
        <w:rPr>
          <w:rFonts w:ascii="宋体" w:eastAsia="宋体" w:hAnsi="宋体" w:cs="宋体" w:hint="eastAsia"/>
          <w:b/>
          <w:bCs/>
          <w:sz w:val="18"/>
          <w:szCs w:val="18"/>
        </w:rPr>
        <w:t>在《认购协议》约定时间内，预约好签约时间</w:t>
      </w:r>
      <w:r>
        <w:rPr>
          <w:rFonts w:ascii="宋体" w:eastAsia="宋体" w:hAnsi="宋体" w:cs="宋体" w:hint="eastAsia"/>
          <w:bCs/>
          <w:sz w:val="18"/>
          <w:szCs w:val="18"/>
        </w:rPr>
        <w:t>，以确保合同签署的顺利进行。</w:t>
      </w:r>
    </w:p>
    <w:p w14:paraId="1070C964" w14:textId="77777777" w:rsidR="00CE370A" w:rsidRDefault="00EF5B27">
      <w:pPr>
        <w:numPr>
          <w:ilvl w:val="1"/>
          <w:numId w:val="8"/>
        </w:numPr>
        <w:spacing w:afterLines="50" w:after="156" w:line="240" w:lineRule="exact"/>
        <w:ind w:left="1050"/>
        <w:rPr>
          <w:rFonts w:ascii="宋体" w:eastAsia="宋体" w:hAnsi="宋体" w:cs="宋体"/>
          <w:bCs/>
          <w:sz w:val="18"/>
          <w:szCs w:val="18"/>
        </w:rPr>
      </w:pPr>
      <w:r>
        <w:rPr>
          <w:rFonts w:ascii="宋体" w:eastAsia="宋体" w:hAnsi="宋体" w:cs="宋体" w:hint="eastAsia"/>
          <w:bCs/>
          <w:sz w:val="18"/>
          <w:szCs w:val="18"/>
        </w:rPr>
        <w:t>签署合同时须提供以下资料：</w:t>
      </w:r>
    </w:p>
    <w:p w14:paraId="51EAA84A"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bCs/>
          <w:sz w:val="18"/>
          <w:szCs w:val="18"/>
        </w:rPr>
        <w:t>《商品房认购协议》原件；</w:t>
      </w:r>
    </w:p>
    <w:p w14:paraId="32470A1B"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bCs/>
          <w:sz w:val="18"/>
          <w:szCs w:val="18"/>
        </w:rPr>
        <w:t>房款收据/发票原件；</w:t>
      </w:r>
    </w:p>
    <w:p w14:paraId="6A5B84DF"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bCs/>
          <w:sz w:val="18"/>
          <w:szCs w:val="18"/>
        </w:rPr>
        <w:t>全部产权人身份证件原件（身份证件包括身份证、军官证、护照及译名公证原件，未成年人提供户口本或出生证明原件）</w:t>
      </w:r>
    </w:p>
    <w:p w14:paraId="540561C3" w14:textId="77777777" w:rsidR="00CE370A" w:rsidRDefault="00EF5B27">
      <w:pPr>
        <w:numPr>
          <w:ilvl w:val="0"/>
          <w:numId w:val="3"/>
        </w:numPr>
        <w:snapToGrid w:val="0"/>
        <w:spacing w:afterLines="50" w:after="156" w:line="240" w:lineRule="exact"/>
        <w:rPr>
          <w:rFonts w:ascii="宋体" w:eastAsia="宋体" w:hAnsi="宋体" w:cs="宋体"/>
          <w:bCs/>
          <w:sz w:val="18"/>
          <w:szCs w:val="18"/>
        </w:rPr>
      </w:pPr>
      <w:r>
        <w:rPr>
          <w:rFonts w:ascii="宋体" w:eastAsia="宋体" w:hAnsi="宋体" w:cs="宋体" w:hint="eastAsia"/>
          <w:bCs/>
          <w:sz w:val="18"/>
          <w:szCs w:val="18"/>
        </w:rPr>
        <w:t>《新购住房证明》（需保证至少尚有1个月有效期）；</w:t>
      </w:r>
    </w:p>
    <w:p w14:paraId="6D844E41" w14:textId="77777777" w:rsidR="00CE370A" w:rsidRDefault="00EF5B27">
      <w:pPr>
        <w:numPr>
          <w:ilvl w:val="1"/>
          <w:numId w:val="8"/>
        </w:numPr>
        <w:spacing w:afterLines="50" w:after="156" w:line="240" w:lineRule="exact"/>
        <w:ind w:left="1050"/>
        <w:rPr>
          <w:rFonts w:ascii="宋体" w:eastAsia="宋体" w:hAnsi="宋体" w:cs="宋体"/>
          <w:bCs/>
          <w:sz w:val="18"/>
          <w:szCs w:val="18"/>
        </w:rPr>
      </w:pPr>
      <w:r>
        <w:rPr>
          <w:rFonts w:ascii="宋体" w:eastAsia="宋体" w:hAnsi="宋体" w:cs="宋体" w:hint="eastAsia"/>
          <w:bCs/>
          <w:sz w:val="18"/>
          <w:szCs w:val="18"/>
        </w:rPr>
        <w:t xml:space="preserve"> 《商品房预售（现售）合同》的领取：</w:t>
      </w:r>
    </w:p>
    <w:p w14:paraId="07BAFA58" w14:textId="77777777" w:rsidR="00CE370A" w:rsidRDefault="00EF5B27">
      <w:pPr>
        <w:numPr>
          <w:ilvl w:val="0"/>
          <w:numId w:val="9"/>
        </w:numPr>
        <w:spacing w:afterLines="50" w:after="156" w:line="240" w:lineRule="exact"/>
        <w:ind w:left="1469"/>
        <w:jc w:val="left"/>
        <w:rPr>
          <w:rFonts w:ascii="宋体" w:eastAsia="宋体" w:hAnsi="宋体" w:cs="宋体"/>
          <w:sz w:val="18"/>
          <w:szCs w:val="18"/>
        </w:rPr>
      </w:pPr>
      <w:r>
        <w:rPr>
          <w:rFonts w:ascii="宋体" w:eastAsia="宋体" w:hAnsi="宋体" w:cs="宋体" w:hint="eastAsia"/>
          <w:bCs/>
          <w:sz w:val="18"/>
          <w:szCs w:val="18"/>
        </w:rPr>
        <w:t>一次性付款方式：</w:t>
      </w:r>
      <w:r>
        <w:rPr>
          <w:rFonts w:ascii="宋体" w:eastAsia="宋体" w:hAnsi="宋体" w:cs="宋体" w:hint="eastAsia"/>
          <w:sz w:val="18"/>
          <w:szCs w:val="18"/>
        </w:rPr>
        <w:t>合同鉴证完成后，工作人员联系客户领取合同正、副本；</w:t>
      </w:r>
    </w:p>
    <w:p w14:paraId="2B22B6A5" w14:textId="77777777" w:rsidR="00CE370A" w:rsidRDefault="00EF5B27">
      <w:pPr>
        <w:numPr>
          <w:ilvl w:val="0"/>
          <w:numId w:val="9"/>
        </w:numPr>
        <w:spacing w:afterLines="50" w:after="156" w:line="240" w:lineRule="exact"/>
        <w:ind w:left="1469" w:rightChars="12" w:right="25"/>
        <w:rPr>
          <w:rFonts w:ascii="宋体" w:eastAsia="宋体" w:hAnsi="宋体" w:cs="宋体"/>
          <w:bCs/>
          <w:sz w:val="18"/>
          <w:szCs w:val="18"/>
        </w:rPr>
      </w:pPr>
      <w:r>
        <w:rPr>
          <w:rFonts w:ascii="宋体" w:eastAsia="宋体" w:hAnsi="宋体" w:cs="宋体" w:hint="eastAsia"/>
          <w:bCs/>
          <w:sz w:val="18"/>
          <w:szCs w:val="18"/>
        </w:rPr>
        <w:t>按揭付款方式：按揭款全款到账并且合同鉴证完成后，工作人员联系客户领取《商品房预售（现售）合同》副本，合同正本交由客户按揭银行</w:t>
      </w:r>
      <w:r>
        <w:rPr>
          <w:rFonts w:ascii="宋体" w:eastAsia="宋体" w:hAnsi="宋体" w:cs="宋体" w:hint="eastAsia"/>
          <w:sz w:val="18"/>
          <w:szCs w:val="18"/>
        </w:rPr>
        <w:t>办理抵押登记申请</w:t>
      </w:r>
      <w:r>
        <w:rPr>
          <w:rFonts w:ascii="宋体" w:eastAsia="宋体" w:hAnsi="宋体" w:cs="宋体" w:hint="eastAsia"/>
          <w:bCs/>
          <w:sz w:val="18"/>
          <w:szCs w:val="18"/>
        </w:rPr>
        <w:t>。</w:t>
      </w:r>
    </w:p>
    <w:p w14:paraId="6DC5A604" w14:textId="77777777" w:rsidR="00CE370A" w:rsidRDefault="00EF5B27">
      <w:pPr>
        <w:snapToGrid w:val="0"/>
        <w:spacing w:afterLines="50" w:after="156"/>
        <w:ind w:left="103"/>
        <w:rPr>
          <w:rFonts w:ascii="宋体" w:eastAsia="宋体" w:hAnsi="宋体" w:cs="宋体"/>
          <w:b/>
          <w:bCs/>
          <w:color w:val="000000"/>
          <w:sz w:val="24"/>
          <w:shd w:val="clear" w:color="auto" w:fill="FFCC99"/>
        </w:rPr>
      </w:pPr>
      <w:r>
        <w:rPr>
          <w:rFonts w:ascii="宋体" w:eastAsia="宋体" w:hAnsi="宋体" w:cs="宋体" w:hint="eastAsia"/>
          <w:b/>
          <w:bCs/>
          <w:color w:val="000000"/>
          <w:sz w:val="24"/>
          <w:shd w:val="clear" w:color="auto" w:fill="FFCC99"/>
        </w:rPr>
        <w:t xml:space="preserve">3、按揭购房注意事项（具体事宜以相关银行确认为准）：                                                                   </w:t>
      </w:r>
    </w:p>
    <w:p w14:paraId="527ECBA2" w14:textId="77777777" w:rsidR="00CE370A" w:rsidRDefault="00EF5B27">
      <w:pPr>
        <w:tabs>
          <w:tab w:val="left" w:pos="1050"/>
        </w:tabs>
        <w:spacing w:afterLines="50" w:after="156" w:line="240" w:lineRule="exact"/>
        <w:ind w:left="630" w:rightChars="12" w:right="25"/>
        <w:rPr>
          <w:rFonts w:ascii="宋体" w:eastAsia="宋体" w:hAnsi="宋体" w:cs="宋体"/>
          <w:bCs/>
          <w:sz w:val="18"/>
          <w:szCs w:val="18"/>
        </w:rPr>
      </w:pPr>
      <w:r>
        <w:rPr>
          <w:rFonts w:ascii="宋体" w:eastAsia="宋体" w:hAnsi="宋体" w:cs="宋体" w:hint="eastAsia"/>
          <w:bCs/>
          <w:sz w:val="18"/>
          <w:szCs w:val="18"/>
        </w:rPr>
        <w:t>1、  选择银行按揭购房需符合以下条件：</w:t>
      </w:r>
    </w:p>
    <w:p w14:paraId="6556DA25"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年满18周岁，具有完全民事行为能力并符合银行贷款条件的国内人士；</w:t>
      </w:r>
    </w:p>
    <w:p w14:paraId="4FFBA48B"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 xml:space="preserve">年龄与按揭年限之和，男性不超过65，女性不超过65（具体事宜以相关银行确认为准）； </w:t>
      </w:r>
    </w:p>
    <w:p w14:paraId="03E43FF1"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具有稳定合法的职业和收入来源；</w:t>
      </w:r>
    </w:p>
    <w:p w14:paraId="6675B30D"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具备符合银行要求的资产/收入证明文件，并且具备良好的个人资信状况。</w:t>
      </w:r>
    </w:p>
    <w:p w14:paraId="4C62E3E5" w14:textId="77777777" w:rsidR="00CE370A" w:rsidRDefault="00EF5B27">
      <w:pPr>
        <w:numPr>
          <w:ilvl w:val="0"/>
          <w:numId w:val="10"/>
        </w:numPr>
        <w:tabs>
          <w:tab w:val="left" w:pos="1050"/>
        </w:tabs>
        <w:spacing w:afterLines="50" w:after="156" w:line="240" w:lineRule="exact"/>
        <w:ind w:left="630" w:rightChars="12" w:right="25"/>
        <w:rPr>
          <w:rFonts w:ascii="宋体" w:eastAsia="宋体" w:hAnsi="宋体" w:cs="宋体"/>
          <w:bCs/>
          <w:sz w:val="18"/>
          <w:szCs w:val="18"/>
        </w:rPr>
      </w:pPr>
      <w:r>
        <w:rPr>
          <w:rFonts w:ascii="宋体" w:eastAsia="宋体" w:hAnsi="宋体" w:cs="宋体" w:hint="eastAsia"/>
          <w:bCs/>
          <w:sz w:val="18"/>
          <w:szCs w:val="18"/>
        </w:rPr>
        <w:t xml:space="preserve"> 办理按揭贷款的客户在签约时提供以下资料，并且所有购房人及配偶必须到场签定贷款合同，未到场的购房人由代理人</w:t>
      </w:r>
      <w:r>
        <w:rPr>
          <w:rFonts w:ascii="宋体" w:eastAsia="宋体" w:hAnsi="宋体" w:cs="宋体" w:hint="eastAsia"/>
          <w:b/>
          <w:sz w:val="18"/>
          <w:szCs w:val="18"/>
        </w:rPr>
        <w:t>代办预售合同或贷款合同签约手续的，需出具经公证过的委托书原件</w:t>
      </w:r>
      <w:r>
        <w:rPr>
          <w:rFonts w:ascii="宋体" w:eastAsia="宋体" w:hAnsi="宋体" w:cs="宋体" w:hint="eastAsia"/>
          <w:bCs/>
          <w:sz w:val="18"/>
          <w:szCs w:val="18"/>
        </w:rPr>
        <w:t>，在签约时由代理人提交。（以下银行按揭所需资料仅供参考，具体以银行审核为准）：</w:t>
      </w:r>
    </w:p>
    <w:p w14:paraId="08CDB0CC"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所有购房人及配偶的身份证原件</w:t>
      </w:r>
    </w:p>
    <w:p w14:paraId="5604251A"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结婚证或单身证明或离婚证原件</w:t>
      </w:r>
    </w:p>
    <w:p w14:paraId="7810299D"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户口簿原件（家庭成员户口不同户必须提供所有户口簿）</w:t>
      </w:r>
    </w:p>
    <w:p w14:paraId="1F195DB4"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t>购房人及配偶收入证明各1份（由银行方面提供固定格式）、工资卡进帐流水明细，必要时需提供税单及其他资产证明，如企业法人需提供营业执照、税单、单位流水等（具体可咨询银行）</w:t>
      </w:r>
    </w:p>
    <w:p w14:paraId="2B2C8AFF" w14:textId="77777777" w:rsidR="00CE370A" w:rsidRDefault="00EF5B27">
      <w:pPr>
        <w:numPr>
          <w:ilvl w:val="0"/>
          <w:numId w:val="9"/>
        </w:numPr>
        <w:spacing w:afterLines="50" w:after="156" w:line="240" w:lineRule="exact"/>
        <w:ind w:left="1469"/>
        <w:jc w:val="left"/>
        <w:rPr>
          <w:rFonts w:ascii="宋体" w:eastAsia="宋体" w:hAnsi="宋体" w:cs="宋体"/>
          <w:bCs/>
          <w:sz w:val="18"/>
          <w:szCs w:val="18"/>
        </w:rPr>
      </w:pPr>
      <w:r>
        <w:rPr>
          <w:rFonts w:ascii="宋体" w:eastAsia="宋体" w:hAnsi="宋体" w:cs="宋体" w:hint="eastAsia"/>
          <w:bCs/>
          <w:sz w:val="18"/>
          <w:szCs w:val="18"/>
        </w:rPr>
        <w:lastRenderedPageBreak/>
        <w:t>银行所需其他资料（根据银行要求可选择提供，便于顺利通过贷款审批 □ 定期存款  □ 银行存款流水明细 □ 房产证明  □汽车行驶证 □税务证明 □ 营业执照  □ 其他资产证明）</w:t>
      </w:r>
    </w:p>
    <w:p w14:paraId="66DD32D9" w14:textId="77777777" w:rsidR="00CE370A" w:rsidRDefault="00EF5B27">
      <w:pPr>
        <w:spacing w:afterLines="50" w:after="156"/>
        <w:rPr>
          <w:rFonts w:ascii="宋体" w:eastAsia="宋体" w:hAnsi="宋体" w:cs="宋体"/>
          <w:b/>
          <w:sz w:val="18"/>
          <w:szCs w:val="18"/>
        </w:rPr>
      </w:pPr>
      <w:r>
        <w:rPr>
          <w:rFonts w:ascii="宋体" w:eastAsia="宋体" w:hAnsi="宋体" w:cs="宋体" w:hint="eastAsia"/>
          <w:b/>
          <w:sz w:val="18"/>
          <w:szCs w:val="18"/>
        </w:rPr>
        <w:t>以上办理银行按揭所需资料为基础资料，依据银行政策的要求，具体资料以银行面签时的最终要求为准。</w:t>
      </w:r>
    </w:p>
    <w:p w14:paraId="4EF4A358" w14:textId="77777777" w:rsidR="00CE370A" w:rsidRDefault="00EF5B27">
      <w:pPr>
        <w:snapToGrid w:val="0"/>
        <w:spacing w:afterLines="50" w:after="156" w:line="240" w:lineRule="exact"/>
        <w:ind w:left="360"/>
        <w:rPr>
          <w:rFonts w:ascii="宋体" w:eastAsia="宋体" w:hAnsi="宋体" w:cs="宋体"/>
          <w:bCs/>
          <w:color w:val="000000"/>
          <w:sz w:val="18"/>
          <w:szCs w:val="18"/>
          <w:highlight w:val="red"/>
        </w:rPr>
      </w:pPr>
      <w:r>
        <w:rPr>
          <w:rFonts w:ascii="宋体" w:eastAsia="宋体" w:hAnsi="宋体" w:cs="宋体" w:hint="eastAsia"/>
          <w:bCs/>
          <w:color w:val="000000"/>
          <w:sz w:val="18"/>
          <w:szCs w:val="18"/>
          <w:highlight w:val="red"/>
        </w:rPr>
        <w:t>3、 办理银行按揭手续需交纳以下税费：（仅供参考，如有变动，以各收费单位最新公布的标准为准）</w:t>
      </w:r>
    </w:p>
    <w:p w14:paraId="1A2B521E" w14:textId="1CEC6DA3" w:rsidR="00CE370A" w:rsidRDefault="00EF5B27">
      <w:pPr>
        <w:numPr>
          <w:ilvl w:val="0"/>
          <w:numId w:val="9"/>
        </w:numPr>
        <w:spacing w:afterLines="50" w:after="156" w:line="240" w:lineRule="exact"/>
        <w:ind w:left="1469"/>
        <w:jc w:val="left"/>
        <w:rPr>
          <w:rFonts w:ascii="宋体" w:eastAsia="宋体" w:hAnsi="宋体" w:cs="宋体"/>
          <w:bCs/>
          <w:sz w:val="18"/>
          <w:szCs w:val="18"/>
          <w:highlight w:val="red"/>
        </w:rPr>
      </w:pPr>
      <w:r>
        <w:rPr>
          <w:rFonts w:ascii="宋体" w:eastAsia="宋体" w:hAnsi="宋体" w:cs="宋体" w:hint="eastAsia"/>
          <w:bCs/>
          <w:sz w:val="18"/>
          <w:szCs w:val="18"/>
          <w:highlight w:val="red"/>
        </w:rPr>
        <w:t>抵押登记费：</w:t>
      </w:r>
      <w:r>
        <w:rPr>
          <w:rFonts w:ascii="宋体" w:eastAsia="宋体" w:hAnsi="宋体" w:cs="宋体"/>
          <w:bCs/>
          <w:sz w:val="18"/>
          <w:szCs w:val="18"/>
          <w:highlight w:val="red"/>
        </w:rPr>
        <w:t>0</w:t>
      </w:r>
      <w:r>
        <w:rPr>
          <w:rFonts w:ascii="宋体" w:eastAsia="宋体" w:hAnsi="宋体" w:cs="宋体" w:hint="eastAsia"/>
          <w:bCs/>
          <w:sz w:val="18"/>
          <w:szCs w:val="18"/>
          <w:highlight w:val="red"/>
        </w:rPr>
        <w:t>元。</w:t>
      </w:r>
    </w:p>
    <w:p w14:paraId="0AFA1900" w14:textId="13B19C9C" w:rsidR="00CE370A" w:rsidRDefault="00EF5B27">
      <w:pPr>
        <w:numPr>
          <w:ilvl w:val="0"/>
          <w:numId w:val="9"/>
        </w:numPr>
        <w:spacing w:afterLines="50" w:after="156" w:line="240" w:lineRule="exact"/>
        <w:ind w:left="1469"/>
        <w:jc w:val="left"/>
        <w:rPr>
          <w:rFonts w:ascii="宋体" w:eastAsia="宋体" w:hAnsi="宋体" w:cs="宋体"/>
          <w:bCs/>
          <w:sz w:val="18"/>
          <w:szCs w:val="18"/>
          <w:highlight w:val="red"/>
        </w:rPr>
      </w:pPr>
      <w:r>
        <w:rPr>
          <w:rFonts w:ascii="宋体" w:eastAsia="宋体" w:hAnsi="宋体" w:cs="宋体" w:hint="eastAsia"/>
          <w:bCs/>
          <w:sz w:val="18"/>
          <w:szCs w:val="18"/>
          <w:highlight w:val="red"/>
        </w:rPr>
        <w:t>房产查询费：</w:t>
      </w:r>
      <w:r>
        <w:rPr>
          <w:rFonts w:ascii="宋体" w:eastAsia="宋体" w:hAnsi="宋体" w:cs="宋体"/>
          <w:bCs/>
          <w:sz w:val="18"/>
          <w:szCs w:val="18"/>
          <w:highlight w:val="red"/>
        </w:rPr>
        <w:t>0</w:t>
      </w:r>
      <w:r>
        <w:rPr>
          <w:rFonts w:ascii="宋体" w:eastAsia="宋体" w:hAnsi="宋体" w:cs="宋体" w:hint="eastAsia"/>
          <w:bCs/>
          <w:sz w:val="18"/>
          <w:szCs w:val="18"/>
          <w:highlight w:val="red"/>
        </w:rPr>
        <w:t>元 。</w:t>
      </w:r>
    </w:p>
    <w:p w14:paraId="379DCF25" w14:textId="77777777" w:rsidR="00CE370A" w:rsidRDefault="00EF5B27">
      <w:pPr>
        <w:snapToGrid w:val="0"/>
        <w:spacing w:afterLines="50" w:after="156" w:line="240" w:lineRule="exact"/>
        <w:ind w:left="360"/>
        <w:rPr>
          <w:rFonts w:ascii="宋体" w:eastAsia="宋体" w:hAnsi="宋体" w:cs="宋体"/>
          <w:bCs/>
          <w:color w:val="000000"/>
          <w:sz w:val="18"/>
          <w:szCs w:val="18"/>
        </w:rPr>
      </w:pPr>
      <w:r>
        <w:rPr>
          <w:rFonts w:ascii="宋体" w:eastAsia="宋体" w:hAnsi="宋体" w:cs="宋体" w:hint="eastAsia"/>
          <w:bCs/>
          <w:color w:val="000000"/>
          <w:sz w:val="18"/>
          <w:szCs w:val="18"/>
        </w:rPr>
        <w:t>4、抵押登记与按揭合同领取</w:t>
      </w:r>
    </w:p>
    <w:p w14:paraId="3C20967C" w14:textId="77777777" w:rsidR="00CE370A" w:rsidRDefault="00EF5B27">
      <w:pPr>
        <w:snapToGrid w:val="0"/>
        <w:spacing w:afterLines="50" w:after="156" w:line="240" w:lineRule="exact"/>
        <w:ind w:left="840" w:firstLine="420"/>
        <w:rPr>
          <w:rFonts w:ascii="宋体" w:eastAsia="宋体" w:hAnsi="宋体" w:cs="宋体"/>
          <w:bCs/>
          <w:color w:val="000000"/>
          <w:sz w:val="18"/>
          <w:szCs w:val="18"/>
        </w:rPr>
      </w:pPr>
      <w:r>
        <w:rPr>
          <w:rFonts w:ascii="宋体" w:eastAsia="宋体" w:hAnsi="宋体" w:cs="宋体" w:hint="eastAsia"/>
          <w:bCs/>
          <w:color w:val="000000"/>
          <w:sz w:val="18"/>
          <w:szCs w:val="18"/>
        </w:rPr>
        <w:t>客户与银行签署《按揭合同》、与开发商签署《商品房预售（现售）合同》后，银行以及开发商将向房产交易中心提交抵押登记申请，完成后银行工作人员通知客户领取按揭合同原件及《商品房预售（现售）合同》正本。</w:t>
      </w:r>
    </w:p>
    <w:p w14:paraId="4939D6EF" w14:textId="77777777" w:rsidR="00CE370A" w:rsidRDefault="00EF5B27">
      <w:pPr>
        <w:pStyle w:val="af0"/>
        <w:tabs>
          <w:tab w:val="left" w:pos="704"/>
        </w:tabs>
        <w:snapToGrid w:val="0"/>
        <w:spacing w:afterLines="50" w:after="156" w:line="240" w:lineRule="exact"/>
        <w:ind w:firstLine="360"/>
        <w:rPr>
          <w:rFonts w:ascii="宋体" w:eastAsia="宋体" w:hAnsi="宋体" w:cs="宋体"/>
          <w:bCs/>
          <w:color w:val="000000"/>
          <w:sz w:val="18"/>
          <w:szCs w:val="18"/>
        </w:rPr>
      </w:pPr>
      <w:r>
        <w:rPr>
          <w:rFonts w:ascii="宋体" w:eastAsia="宋体" w:hAnsi="宋体" w:cs="宋体" w:hint="eastAsia"/>
          <w:bCs/>
          <w:color w:val="000000"/>
          <w:sz w:val="18"/>
          <w:szCs w:val="18"/>
        </w:rPr>
        <w:t>5、银行按揭扣款：具体按揭扣款时间以所在银行通知为准。</w:t>
      </w:r>
    </w:p>
    <w:p w14:paraId="4AF75807" w14:textId="77777777" w:rsidR="00CE370A" w:rsidRDefault="00EF5B27">
      <w:pPr>
        <w:spacing w:line="288" w:lineRule="auto"/>
        <w:rPr>
          <w:rFonts w:ascii="宋体" w:eastAsia="宋体" w:hAnsi="宋体" w:cs="宋体"/>
          <w:bCs/>
          <w:color w:val="000000"/>
        </w:rPr>
      </w:pPr>
      <w:r>
        <w:rPr>
          <w:rFonts w:ascii="宋体" w:eastAsia="宋体" w:hAnsi="宋体" w:cs="宋体" w:hint="eastAsia"/>
          <w:bCs/>
          <w:color w:val="000000"/>
          <w:sz w:val="18"/>
          <w:szCs w:val="18"/>
        </w:rPr>
        <w:t>具体按揭扣款时间以所在银行通知为准。</w:t>
      </w:r>
    </w:p>
    <w:p w14:paraId="0DF8F025" w14:textId="77777777" w:rsidR="00CE370A" w:rsidRDefault="00EF5B27">
      <w:pPr>
        <w:spacing w:afterLines="50" w:after="156" w:line="300" w:lineRule="exact"/>
        <w:rPr>
          <w:rFonts w:ascii="宋体" w:eastAsia="宋体" w:hAnsi="宋体" w:cs="宋体"/>
          <w:bCs/>
          <w:color w:val="000000"/>
          <w:sz w:val="24"/>
          <w:shd w:val="clear" w:color="auto" w:fill="FFCC99"/>
        </w:rPr>
      </w:pPr>
      <w:r>
        <w:rPr>
          <w:rFonts w:ascii="宋体" w:eastAsia="宋体" w:hAnsi="宋体" w:cs="宋体" w:hint="eastAsia"/>
          <w:b/>
          <w:color w:val="000000"/>
          <w:sz w:val="24"/>
          <w:shd w:val="clear" w:color="auto" w:fill="FFCC99"/>
        </w:rPr>
        <w:t xml:space="preserve">4、房屋交付（入住）：                                                                         </w:t>
      </w:r>
    </w:p>
    <w:p w14:paraId="222168A0" w14:textId="77777777" w:rsidR="00CE370A" w:rsidRDefault="00EF5B27">
      <w:pPr>
        <w:pStyle w:val="3"/>
        <w:numPr>
          <w:ilvl w:val="0"/>
          <w:numId w:val="11"/>
        </w:numPr>
        <w:spacing w:afterLines="50" w:after="156" w:line="300" w:lineRule="exact"/>
        <w:ind w:rightChars="12" w:right="25"/>
        <w:rPr>
          <w:rFonts w:ascii="宋体" w:eastAsia="宋体" w:hAnsi="宋体" w:cs="宋体"/>
          <w:bCs/>
          <w:color w:val="000000"/>
          <w:sz w:val="18"/>
          <w:szCs w:val="18"/>
        </w:rPr>
      </w:pPr>
      <w:r>
        <w:rPr>
          <w:rFonts w:ascii="宋体" w:eastAsia="宋体" w:hAnsi="宋体" w:cs="宋体" w:hint="eastAsia"/>
          <w:bCs/>
          <w:color w:val="000000"/>
          <w:sz w:val="18"/>
          <w:szCs w:val="18"/>
        </w:rPr>
        <w:t>我们将在《商品房预售（现售）合同》约定的交付时间内，按合同约定的</w:t>
      </w:r>
      <w:r>
        <w:rPr>
          <w:rFonts w:ascii="宋体" w:eastAsia="宋体" w:hAnsi="宋体" w:cs="宋体" w:hint="eastAsia"/>
          <w:b/>
          <w:bCs/>
          <w:color w:val="000000"/>
          <w:sz w:val="18"/>
          <w:szCs w:val="18"/>
        </w:rPr>
        <w:t>通讯地址</w:t>
      </w:r>
      <w:r>
        <w:rPr>
          <w:rFonts w:ascii="宋体" w:eastAsia="宋体" w:hAnsi="宋体" w:cs="宋体" w:hint="eastAsia"/>
          <w:bCs/>
          <w:color w:val="000000"/>
          <w:sz w:val="18"/>
          <w:szCs w:val="18"/>
        </w:rPr>
        <w:t>将房屋交付的相关资料邮寄给您，请您根据《入住通知书》的要求前来办理入住手续。</w:t>
      </w:r>
    </w:p>
    <w:p w14:paraId="76B789E7" w14:textId="77777777" w:rsidR="00CE370A" w:rsidRDefault="00EF5B27">
      <w:pPr>
        <w:numPr>
          <w:ilvl w:val="0"/>
          <w:numId w:val="11"/>
        </w:numPr>
        <w:spacing w:afterLines="50" w:after="156" w:line="240" w:lineRule="exact"/>
        <w:ind w:rightChars="12" w:right="25"/>
        <w:rPr>
          <w:rFonts w:ascii="宋体" w:eastAsia="宋体" w:hAnsi="宋体" w:cs="宋体"/>
          <w:color w:val="000000"/>
          <w:sz w:val="18"/>
          <w:szCs w:val="18"/>
        </w:rPr>
      </w:pPr>
      <w:r>
        <w:rPr>
          <w:rFonts w:ascii="宋体" w:eastAsia="宋体" w:hAnsi="宋体" w:cs="宋体" w:hint="eastAsia"/>
          <w:bCs/>
          <w:color w:val="000000"/>
          <w:sz w:val="18"/>
          <w:szCs w:val="18"/>
        </w:rPr>
        <w:t>您的联系电话、通信地址如发生变化，请务必及时以书面形式向开发商申请更改，以确保您能够收到我们寄出的包括《入住通知书》在内的各项事宜办理通知。</w:t>
      </w:r>
    </w:p>
    <w:p w14:paraId="7A326391" w14:textId="77777777" w:rsidR="00CE370A" w:rsidRDefault="00EF5B27">
      <w:pPr>
        <w:tabs>
          <w:tab w:val="left" w:pos="900"/>
        </w:tabs>
        <w:snapToGrid w:val="0"/>
        <w:spacing w:afterLines="50" w:after="156"/>
        <w:rPr>
          <w:rFonts w:ascii="宋体" w:eastAsia="宋体" w:hAnsi="宋体" w:cs="宋体"/>
          <w:bCs/>
          <w:color w:val="000000"/>
          <w:sz w:val="24"/>
          <w:shd w:val="clear" w:color="auto" w:fill="FFCC99"/>
        </w:rPr>
      </w:pPr>
      <w:r>
        <w:rPr>
          <w:rFonts w:ascii="宋体" w:eastAsia="宋体" w:hAnsi="宋体" w:cs="宋体" w:hint="eastAsia"/>
          <w:b/>
          <w:color w:val="000000"/>
          <w:sz w:val="24"/>
          <w:shd w:val="clear" w:color="auto" w:fill="FFCC99"/>
        </w:rPr>
        <w:t xml:space="preserve">5、房产证、土地证的办理：                                                                           </w:t>
      </w:r>
    </w:p>
    <w:p w14:paraId="7A22AD3B" w14:textId="77777777" w:rsidR="00CE370A" w:rsidRDefault="00EF5B27">
      <w:pPr>
        <w:pStyle w:val="3"/>
        <w:spacing w:afterLines="50" w:after="156" w:line="300" w:lineRule="exact"/>
        <w:ind w:left="780" w:rightChars="12" w:right="25"/>
        <w:rPr>
          <w:rFonts w:ascii="宋体" w:eastAsia="宋体" w:hAnsi="宋体" w:cs="宋体"/>
          <w:bCs/>
          <w:color w:val="000000"/>
          <w:sz w:val="18"/>
          <w:szCs w:val="18"/>
        </w:rPr>
      </w:pPr>
      <w:r>
        <w:rPr>
          <w:rFonts w:ascii="宋体" w:eastAsia="宋体" w:hAnsi="宋体" w:cs="宋体" w:hint="eastAsia"/>
          <w:bCs/>
          <w:color w:val="000000"/>
          <w:sz w:val="18"/>
          <w:szCs w:val="18"/>
        </w:rPr>
        <w:t>1、 房屋交付后，我们将在合同约定期限内通知您前来进行面积补差（仅限预售房源）、换取全款发票（全款到账后），领取办证相关资料（权属登记书申请书、分层分户平面图等）。</w:t>
      </w:r>
    </w:p>
    <w:p w14:paraId="1F5C9E81" w14:textId="77777777" w:rsidR="00CE370A" w:rsidRDefault="00EF5B27">
      <w:pPr>
        <w:pStyle w:val="3"/>
        <w:spacing w:afterLines="50" w:after="156" w:line="300" w:lineRule="exact"/>
        <w:ind w:left="780" w:rightChars="12" w:right="25"/>
        <w:rPr>
          <w:rFonts w:ascii="宋体" w:eastAsia="宋体" w:hAnsi="宋体" w:cs="宋体"/>
          <w:bCs/>
          <w:color w:val="000000"/>
          <w:sz w:val="18"/>
          <w:szCs w:val="18"/>
        </w:rPr>
      </w:pPr>
      <w:r>
        <w:rPr>
          <w:rFonts w:ascii="宋体" w:eastAsia="宋体" w:hAnsi="宋体" w:cs="宋体" w:hint="eastAsia"/>
          <w:bCs/>
          <w:color w:val="000000"/>
          <w:sz w:val="18"/>
          <w:szCs w:val="18"/>
        </w:rPr>
        <w:t>2、 您需要自行办理所购房产的《房产证》、《土地证》，所需提供资料及相关收费标准以政府部门的公布标准为准。</w:t>
      </w:r>
    </w:p>
    <w:p w14:paraId="3F398E42" w14:textId="77777777" w:rsidR="00CE370A" w:rsidRDefault="00EF5B27">
      <w:pPr>
        <w:tabs>
          <w:tab w:val="left" w:pos="900"/>
        </w:tabs>
        <w:snapToGrid w:val="0"/>
        <w:spacing w:afterLines="50" w:after="156"/>
        <w:rPr>
          <w:rFonts w:ascii="宋体" w:eastAsia="宋体" w:hAnsi="宋体" w:cs="宋体"/>
          <w:bCs/>
          <w:color w:val="000000"/>
          <w:sz w:val="24"/>
          <w:shd w:val="clear" w:color="auto" w:fill="FFCC99"/>
        </w:rPr>
      </w:pPr>
      <w:r>
        <w:rPr>
          <w:rFonts w:ascii="宋体" w:eastAsia="宋体" w:hAnsi="宋体" w:cs="宋体" w:hint="eastAsia"/>
          <w:b/>
          <w:color w:val="000000"/>
          <w:sz w:val="24"/>
          <w:shd w:val="clear" w:color="auto" w:fill="FFCC99"/>
        </w:rPr>
        <w:t xml:space="preserve">6、满意度回访：                                                                         </w:t>
      </w:r>
    </w:p>
    <w:p w14:paraId="1E135A30" w14:textId="77777777" w:rsidR="00CE370A" w:rsidRDefault="00EF5B27">
      <w:pPr>
        <w:tabs>
          <w:tab w:val="left" w:pos="900"/>
        </w:tabs>
        <w:snapToGrid w:val="0"/>
        <w:spacing w:afterLines="50" w:after="156"/>
        <w:ind w:firstLineChars="400" w:firstLine="720"/>
        <w:rPr>
          <w:rFonts w:ascii="宋体" w:eastAsia="宋体" w:hAnsi="宋体" w:cs="宋体"/>
          <w:color w:val="000000"/>
          <w:sz w:val="18"/>
          <w:szCs w:val="18"/>
        </w:rPr>
      </w:pPr>
      <w:r>
        <w:rPr>
          <w:rFonts w:ascii="宋体" w:eastAsia="宋体" w:hAnsi="宋体" w:cs="宋体" w:hint="eastAsia"/>
          <w:color w:val="000000"/>
          <w:sz w:val="18"/>
          <w:szCs w:val="18"/>
        </w:rPr>
        <w:t>1、我们会有不定期的客户满意度回访，您的意见是我们进步的动力，感谢您的配合。</w:t>
      </w:r>
    </w:p>
    <w:p w14:paraId="67779F9A" w14:textId="77777777" w:rsidR="00CE370A" w:rsidRDefault="00EF5B27">
      <w:pPr>
        <w:tabs>
          <w:tab w:val="left" w:pos="900"/>
        </w:tabs>
        <w:snapToGrid w:val="0"/>
        <w:spacing w:afterLines="50" w:after="156"/>
        <w:rPr>
          <w:rFonts w:ascii="宋体" w:eastAsia="宋体" w:hAnsi="宋体" w:cs="宋体"/>
          <w:sz w:val="18"/>
          <w:szCs w:val="18"/>
        </w:rPr>
      </w:pPr>
      <w:r>
        <w:rPr>
          <w:rFonts w:ascii="宋体" w:eastAsia="宋体" w:hAnsi="宋体" w:cs="宋体" w:hint="eastAsia"/>
          <w:sz w:val="18"/>
          <w:szCs w:val="18"/>
        </w:rPr>
        <w:t>如果您需要预约签约日期或对阳光城各个在售项目有何疑问，请垂询本项目客户接待中心电话：</w:t>
      </w:r>
    </w:p>
    <w:tbl>
      <w:tblPr>
        <w:tblW w:w="8720"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2093"/>
        <w:gridCol w:w="2274"/>
        <w:gridCol w:w="2086"/>
        <w:gridCol w:w="2267"/>
      </w:tblGrid>
      <w:tr w:rsidR="00CE370A" w14:paraId="33921E8C" w14:textId="77777777">
        <w:trPr>
          <w:trHeight w:val="489"/>
        </w:trPr>
        <w:tc>
          <w:tcPr>
            <w:tcW w:w="2093" w:type="dxa"/>
            <w:tcBorders>
              <w:top w:val="single" w:sz="4" w:space="0" w:color="FABF8F"/>
              <w:left w:val="single" w:sz="4" w:space="0" w:color="FABF8F"/>
              <w:bottom w:val="single" w:sz="8" w:space="0" w:color="F79646"/>
              <w:right w:val="nil"/>
            </w:tcBorders>
            <w:shd w:val="clear" w:color="auto" w:fill="F79646"/>
            <w:vAlign w:val="bottom"/>
          </w:tcPr>
          <w:p w14:paraId="7332D1AD" w14:textId="77777777" w:rsidR="00CE370A" w:rsidRDefault="00EF5B27">
            <w:pPr>
              <w:tabs>
                <w:tab w:val="left" w:pos="900"/>
              </w:tabs>
              <w:snapToGrid w:val="0"/>
              <w:spacing w:afterLines="50" w:after="156"/>
              <w:jc w:val="center"/>
              <w:rPr>
                <w:rFonts w:ascii="宋体" w:eastAsia="宋体" w:hAnsi="宋体" w:cs="宋体"/>
                <w:b/>
                <w:bCs/>
                <w:color w:val="000000"/>
                <w:szCs w:val="21"/>
              </w:rPr>
            </w:pPr>
            <w:r>
              <w:rPr>
                <w:rFonts w:ascii="宋体" w:eastAsia="宋体" w:hAnsi="宋体" w:cs="宋体" w:hint="eastAsia"/>
                <w:b/>
                <w:bCs/>
                <w:color w:val="000000"/>
                <w:szCs w:val="21"/>
              </w:rPr>
              <w:t>项目名称</w:t>
            </w:r>
          </w:p>
        </w:tc>
        <w:tc>
          <w:tcPr>
            <w:tcW w:w="2274" w:type="dxa"/>
            <w:tcBorders>
              <w:top w:val="single" w:sz="4" w:space="0" w:color="FABF8F"/>
              <w:left w:val="nil"/>
              <w:bottom w:val="single" w:sz="8" w:space="0" w:color="F79646"/>
              <w:right w:val="single" w:sz="4" w:space="0" w:color="FABF8F"/>
            </w:tcBorders>
            <w:shd w:val="clear" w:color="auto" w:fill="F79646"/>
            <w:vAlign w:val="bottom"/>
          </w:tcPr>
          <w:p w14:paraId="7FA2C7EA" w14:textId="77777777" w:rsidR="00CE370A" w:rsidRDefault="00EF5B27">
            <w:pPr>
              <w:tabs>
                <w:tab w:val="left" w:pos="900"/>
              </w:tabs>
              <w:snapToGrid w:val="0"/>
              <w:spacing w:afterLines="50" w:after="156"/>
              <w:jc w:val="center"/>
              <w:rPr>
                <w:rFonts w:ascii="宋体" w:eastAsia="宋体" w:hAnsi="宋体" w:cs="宋体"/>
                <w:b/>
                <w:bCs/>
                <w:color w:val="000000"/>
                <w:szCs w:val="21"/>
              </w:rPr>
            </w:pPr>
            <w:r>
              <w:rPr>
                <w:rFonts w:ascii="宋体" w:eastAsia="宋体" w:hAnsi="宋体" w:cs="宋体" w:hint="eastAsia"/>
                <w:b/>
                <w:bCs/>
                <w:color w:val="000000"/>
                <w:szCs w:val="21"/>
              </w:rPr>
              <w:t>电话号码</w:t>
            </w:r>
          </w:p>
        </w:tc>
        <w:tc>
          <w:tcPr>
            <w:tcW w:w="2086" w:type="dxa"/>
            <w:tcBorders>
              <w:top w:val="single" w:sz="4" w:space="0" w:color="FABF8F"/>
              <w:left w:val="single" w:sz="4" w:space="0" w:color="FABF8F"/>
              <w:bottom w:val="single" w:sz="8" w:space="0" w:color="F79646"/>
              <w:right w:val="nil"/>
            </w:tcBorders>
            <w:shd w:val="clear" w:color="auto" w:fill="F79646"/>
            <w:vAlign w:val="bottom"/>
          </w:tcPr>
          <w:p w14:paraId="22DC55C5" w14:textId="77777777" w:rsidR="00CE370A" w:rsidRDefault="00EF5B27">
            <w:pPr>
              <w:tabs>
                <w:tab w:val="left" w:pos="900"/>
              </w:tabs>
              <w:snapToGrid w:val="0"/>
              <w:spacing w:afterLines="50" w:after="156"/>
              <w:jc w:val="center"/>
              <w:rPr>
                <w:rFonts w:ascii="宋体" w:eastAsia="宋体" w:hAnsi="宋体" w:cs="宋体"/>
                <w:b/>
                <w:bCs/>
                <w:color w:val="000000"/>
                <w:szCs w:val="21"/>
              </w:rPr>
            </w:pPr>
            <w:r>
              <w:rPr>
                <w:rFonts w:ascii="宋体" w:eastAsia="宋体" w:hAnsi="宋体" w:cs="宋体" w:hint="eastAsia"/>
                <w:b/>
                <w:bCs/>
                <w:color w:val="000000"/>
                <w:szCs w:val="21"/>
              </w:rPr>
              <w:t>项目名称</w:t>
            </w:r>
          </w:p>
        </w:tc>
        <w:tc>
          <w:tcPr>
            <w:tcW w:w="2267" w:type="dxa"/>
            <w:tcBorders>
              <w:top w:val="single" w:sz="4" w:space="0" w:color="FABF8F"/>
              <w:left w:val="nil"/>
              <w:bottom w:val="single" w:sz="8" w:space="0" w:color="F79646"/>
              <w:right w:val="single" w:sz="4" w:space="0" w:color="FABF8F"/>
            </w:tcBorders>
            <w:shd w:val="clear" w:color="auto" w:fill="F79646"/>
            <w:vAlign w:val="bottom"/>
          </w:tcPr>
          <w:p w14:paraId="79D3207C" w14:textId="77777777" w:rsidR="00CE370A" w:rsidRDefault="00EF5B27">
            <w:pPr>
              <w:tabs>
                <w:tab w:val="left" w:pos="900"/>
              </w:tabs>
              <w:snapToGrid w:val="0"/>
              <w:spacing w:afterLines="50" w:after="156"/>
              <w:jc w:val="center"/>
              <w:rPr>
                <w:rFonts w:ascii="宋体" w:eastAsia="宋体" w:hAnsi="宋体" w:cs="宋体"/>
                <w:b/>
                <w:bCs/>
                <w:color w:val="000000"/>
                <w:szCs w:val="21"/>
              </w:rPr>
            </w:pPr>
            <w:r>
              <w:rPr>
                <w:rFonts w:ascii="宋体" w:eastAsia="宋体" w:hAnsi="宋体" w:cs="宋体" w:hint="eastAsia"/>
                <w:b/>
                <w:bCs/>
                <w:color w:val="000000"/>
                <w:szCs w:val="21"/>
              </w:rPr>
              <w:t>电话号码</w:t>
            </w:r>
          </w:p>
        </w:tc>
      </w:tr>
      <w:tr w:rsidR="00CE370A" w14:paraId="3B49109B" w14:textId="77777777">
        <w:trPr>
          <w:trHeight w:val="350"/>
        </w:trPr>
        <w:tc>
          <w:tcPr>
            <w:tcW w:w="2093" w:type="dxa"/>
            <w:tcBorders>
              <w:top w:val="single" w:sz="8" w:space="0" w:color="F79646"/>
              <w:left w:val="single" w:sz="4" w:space="0" w:color="FABF8F"/>
              <w:bottom w:val="single" w:sz="8" w:space="0" w:color="F79646"/>
            </w:tcBorders>
            <w:vAlign w:val="bottom"/>
          </w:tcPr>
          <w:p w14:paraId="07AAB11D" w14:textId="1FD1B8F5" w:rsidR="00CE370A" w:rsidRDefault="00EF5B27">
            <w:pPr>
              <w:tabs>
                <w:tab w:val="left" w:pos="900"/>
              </w:tabs>
              <w:snapToGrid w:val="0"/>
              <w:spacing w:afterLines="50" w:after="156"/>
              <w:jc w:val="center"/>
              <w:rPr>
                <w:rFonts w:ascii="宋体" w:eastAsia="宋体" w:hAnsi="宋体" w:cs="宋体"/>
                <w:b/>
                <w:bCs/>
                <w:color w:val="000000"/>
                <w:szCs w:val="21"/>
              </w:rPr>
            </w:pPr>
            <w:r>
              <w:rPr>
                <w:rFonts w:ascii="宋体" w:eastAsia="宋体" w:hAnsi="宋体" w:cs="宋体" w:hint="eastAsia"/>
                <w:b/>
                <w:bCs/>
                <w:color w:val="000000"/>
                <w:szCs w:val="21"/>
              </w:rPr>
              <w:t>自在城</w:t>
            </w:r>
          </w:p>
        </w:tc>
        <w:tc>
          <w:tcPr>
            <w:tcW w:w="2274" w:type="dxa"/>
            <w:tcBorders>
              <w:top w:val="single" w:sz="8" w:space="0" w:color="F79646"/>
              <w:bottom w:val="single" w:sz="8" w:space="0" w:color="F79646"/>
              <w:right w:val="single" w:sz="4" w:space="0" w:color="FABF8F"/>
            </w:tcBorders>
            <w:vAlign w:val="bottom"/>
          </w:tcPr>
          <w:p w14:paraId="3A594741" w14:textId="77777777" w:rsidR="00CE370A" w:rsidRDefault="00EF5B27">
            <w:pPr>
              <w:tabs>
                <w:tab w:val="left" w:pos="900"/>
              </w:tabs>
              <w:snapToGrid w:val="0"/>
              <w:spacing w:afterLines="50" w:after="156" w:line="300" w:lineRule="exact"/>
              <w:ind w:firstLineChars="200" w:firstLine="422"/>
              <w:rPr>
                <w:rFonts w:ascii="宋体" w:eastAsia="宋体" w:hAnsi="宋体" w:cs="宋体"/>
                <w:b/>
                <w:color w:val="000000"/>
                <w:szCs w:val="21"/>
              </w:rPr>
            </w:pPr>
            <w:r>
              <w:rPr>
                <w:rFonts w:ascii="宋体" w:eastAsia="宋体" w:hAnsi="宋体" w:cs="宋体" w:hint="eastAsia"/>
                <w:b/>
                <w:color w:val="000000"/>
                <w:szCs w:val="21"/>
              </w:rPr>
              <w:t>0576-88871111</w:t>
            </w:r>
          </w:p>
        </w:tc>
        <w:tc>
          <w:tcPr>
            <w:tcW w:w="2086" w:type="dxa"/>
            <w:tcBorders>
              <w:top w:val="single" w:sz="8" w:space="0" w:color="F79646"/>
              <w:left w:val="single" w:sz="4" w:space="0" w:color="FABF8F"/>
              <w:bottom w:val="single" w:sz="8" w:space="0" w:color="F79646"/>
            </w:tcBorders>
            <w:vAlign w:val="bottom"/>
          </w:tcPr>
          <w:p w14:paraId="0E0F586A" w14:textId="77777777" w:rsidR="00CE370A" w:rsidRDefault="00CE370A">
            <w:pPr>
              <w:tabs>
                <w:tab w:val="left" w:pos="900"/>
              </w:tabs>
              <w:snapToGrid w:val="0"/>
              <w:spacing w:afterLines="50" w:after="156"/>
              <w:jc w:val="center"/>
              <w:rPr>
                <w:rFonts w:ascii="宋体" w:eastAsia="宋体" w:hAnsi="宋体" w:cs="宋体"/>
                <w:b/>
                <w:color w:val="000000"/>
                <w:szCs w:val="21"/>
              </w:rPr>
            </w:pPr>
          </w:p>
        </w:tc>
        <w:tc>
          <w:tcPr>
            <w:tcW w:w="2267" w:type="dxa"/>
            <w:tcBorders>
              <w:top w:val="single" w:sz="8" w:space="0" w:color="F79646"/>
              <w:bottom w:val="single" w:sz="8" w:space="0" w:color="F79646"/>
              <w:right w:val="single" w:sz="4" w:space="0" w:color="FABF8F"/>
            </w:tcBorders>
            <w:vAlign w:val="bottom"/>
          </w:tcPr>
          <w:p w14:paraId="7DBF9F24" w14:textId="77777777" w:rsidR="00CE370A" w:rsidRDefault="00CE370A">
            <w:pPr>
              <w:tabs>
                <w:tab w:val="left" w:pos="900"/>
              </w:tabs>
              <w:snapToGrid w:val="0"/>
              <w:spacing w:afterLines="50" w:after="156"/>
              <w:jc w:val="center"/>
              <w:rPr>
                <w:rFonts w:ascii="宋体" w:eastAsia="宋体" w:hAnsi="宋体" w:cs="宋体"/>
                <w:b/>
                <w:color w:val="000000"/>
                <w:szCs w:val="21"/>
              </w:rPr>
            </w:pPr>
          </w:p>
        </w:tc>
      </w:tr>
      <w:tr w:rsidR="00CE370A" w14:paraId="278E3461" w14:textId="77777777">
        <w:trPr>
          <w:trHeight w:val="489"/>
        </w:trPr>
        <w:tc>
          <w:tcPr>
            <w:tcW w:w="2093" w:type="dxa"/>
            <w:tcBorders>
              <w:top w:val="single" w:sz="8" w:space="0" w:color="F79646"/>
              <w:left w:val="single" w:sz="4" w:space="0" w:color="FABF8F"/>
              <w:bottom w:val="single" w:sz="8" w:space="0" w:color="F79646"/>
              <w:right w:val="nil"/>
            </w:tcBorders>
            <w:vAlign w:val="bottom"/>
          </w:tcPr>
          <w:p w14:paraId="7D0ECCC4" w14:textId="77777777" w:rsidR="00CE370A" w:rsidRDefault="00CE370A">
            <w:pPr>
              <w:tabs>
                <w:tab w:val="left" w:pos="900"/>
              </w:tabs>
              <w:snapToGrid w:val="0"/>
              <w:spacing w:afterLines="50" w:after="156"/>
              <w:jc w:val="center"/>
              <w:rPr>
                <w:rFonts w:ascii="宋体" w:eastAsia="宋体" w:hAnsi="宋体" w:cs="宋体"/>
                <w:b/>
                <w:bCs/>
                <w:color w:val="000000"/>
                <w:szCs w:val="21"/>
              </w:rPr>
            </w:pPr>
          </w:p>
        </w:tc>
        <w:tc>
          <w:tcPr>
            <w:tcW w:w="2274" w:type="dxa"/>
            <w:tcBorders>
              <w:top w:val="single" w:sz="8" w:space="0" w:color="F79646"/>
              <w:left w:val="nil"/>
              <w:bottom w:val="single" w:sz="8" w:space="0" w:color="F79646"/>
              <w:right w:val="single" w:sz="4" w:space="0" w:color="FABF8F"/>
            </w:tcBorders>
            <w:vAlign w:val="bottom"/>
          </w:tcPr>
          <w:p w14:paraId="3BD27FD4" w14:textId="77777777" w:rsidR="00CE370A" w:rsidRDefault="00CE370A">
            <w:pPr>
              <w:tabs>
                <w:tab w:val="left" w:pos="900"/>
              </w:tabs>
              <w:snapToGrid w:val="0"/>
              <w:spacing w:afterLines="50" w:after="156"/>
              <w:jc w:val="center"/>
              <w:rPr>
                <w:rFonts w:ascii="宋体" w:eastAsia="宋体" w:hAnsi="宋体" w:cs="宋体"/>
                <w:b/>
                <w:color w:val="000000"/>
                <w:szCs w:val="21"/>
              </w:rPr>
            </w:pPr>
          </w:p>
        </w:tc>
        <w:tc>
          <w:tcPr>
            <w:tcW w:w="2086" w:type="dxa"/>
            <w:tcBorders>
              <w:top w:val="single" w:sz="8" w:space="0" w:color="F79646"/>
              <w:left w:val="single" w:sz="4" w:space="0" w:color="FABF8F"/>
              <w:bottom w:val="single" w:sz="8" w:space="0" w:color="F79646"/>
              <w:right w:val="nil"/>
            </w:tcBorders>
            <w:vAlign w:val="bottom"/>
          </w:tcPr>
          <w:p w14:paraId="157EAEFA" w14:textId="77777777" w:rsidR="00CE370A" w:rsidRDefault="00CE370A">
            <w:pPr>
              <w:tabs>
                <w:tab w:val="left" w:pos="900"/>
              </w:tabs>
              <w:snapToGrid w:val="0"/>
              <w:spacing w:afterLines="50" w:after="156"/>
              <w:jc w:val="center"/>
              <w:rPr>
                <w:rFonts w:ascii="宋体" w:eastAsia="宋体" w:hAnsi="宋体" w:cs="宋体"/>
                <w:b/>
                <w:color w:val="595959"/>
                <w:szCs w:val="21"/>
              </w:rPr>
            </w:pPr>
          </w:p>
        </w:tc>
        <w:tc>
          <w:tcPr>
            <w:tcW w:w="2267" w:type="dxa"/>
            <w:tcBorders>
              <w:top w:val="single" w:sz="8" w:space="0" w:color="F79646"/>
              <w:left w:val="nil"/>
              <w:bottom w:val="single" w:sz="8" w:space="0" w:color="F79646"/>
              <w:right w:val="single" w:sz="4" w:space="0" w:color="FABF8F"/>
            </w:tcBorders>
            <w:vAlign w:val="bottom"/>
          </w:tcPr>
          <w:p w14:paraId="380B60D2" w14:textId="77777777" w:rsidR="00CE370A" w:rsidRDefault="00CE370A">
            <w:pPr>
              <w:tabs>
                <w:tab w:val="left" w:pos="900"/>
              </w:tabs>
              <w:snapToGrid w:val="0"/>
              <w:spacing w:afterLines="50" w:after="156"/>
              <w:jc w:val="center"/>
              <w:rPr>
                <w:rFonts w:ascii="宋体" w:eastAsia="宋体" w:hAnsi="宋体" w:cs="宋体"/>
                <w:b/>
                <w:color w:val="595959"/>
                <w:szCs w:val="21"/>
              </w:rPr>
            </w:pPr>
          </w:p>
        </w:tc>
      </w:tr>
      <w:tr w:rsidR="00CE370A" w14:paraId="575BAE81" w14:textId="77777777">
        <w:trPr>
          <w:trHeight w:val="293"/>
        </w:trPr>
        <w:tc>
          <w:tcPr>
            <w:tcW w:w="8720" w:type="dxa"/>
            <w:gridSpan w:val="4"/>
            <w:tcBorders>
              <w:top w:val="single" w:sz="8" w:space="0" w:color="F79646"/>
              <w:left w:val="single" w:sz="4" w:space="0" w:color="FABF8F"/>
              <w:bottom w:val="single" w:sz="4" w:space="0" w:color="FABF8F"/>
              <w:right w:val="single" w:sz="4" w:space="0" w:color="FABF8F"/>
            </w:tcBorders>
            <w:vAlign w:val="center"/>
          </w:tcPr>
          <w:p w14:paraId="157C29C9" w14:textId="77777777" w:rsidR="00CE370A" w:rsidRDefault="00EF5B27">
            <w:pPr>
              <w:tabs>
                <w:tab w:val="left" w:pos="900"/>
              </w:tabs>
              <w:snapToGrid w:val="0"/>
              <w:spacing w:afterLines="50" w:after="156"/>
              <w:ind w:leftChars="169" w:left="355"/>
              <w:rPr>
                <w:rFonts w:ascii="宋体" w:eastAsia="宋体" w:hAnsi="宋体" w:cs="宋体"/>
                <w:b/>
                <w:bCs/>
                <w:color w:val="FF0000"/>
                <w:szCs w:val="21"/>
              </w:rPr>
            </w:pPr>
            <w:r>
              <w:rPr>
                <w:rFonts w:ascii="宋体" w:eastAsia="宋体" w:hAnsi="宋体" w:cs="宋体" w:hint="eastAsia"/>
                <w:b/>
                <w:bCs/>
                <w:color w:val="FF0000"/>
                <w:szCs w:val="21"/>
              </w:rPr>
              <w:t xml:space="preserve">签约预约请提前一天通知您的置业顾问 </w:t>
            </w:r>
          </w:p>
        </w:tc>
      </w:tr>
    </w:tbl>
    <w:p w14:paraId="73426453" w14:textId="77777777" w:rsidR="00CE370A" w:rsidRDefault="00EF5B27">
      <w:pPr>
        <w:tabs>
          <w:tab w:val="left" w:pos="900"/>
        </w:tabs>
        <w:snapToGrid w:val="0"/>
        <w:spacing w:afterLines="50" w:after="156" w:line="240" w:lineRule="exact"/>
        <w:ind w:left="420"/>
        <w:rPr>
          <w:rFonts w:ascii="宋体" w:eastAsia="宋体" w:hAnsi="宋体" w:cs="宋体"/>
          <w:b/>
          <w:szCs w:val="21"/>
        </w:rPr>
      </w:pPr>
      <w:r>
        <w:rPr>
          <w:rFonts w:ascii="宋体" w:eastAsia="宋体" w:hAnsi="宋体" w:cs="宋体" w:hint="eastAsia"/>
          <w:b/>
          <w:szCs w:val="21"/>
        </w:rPr>
        <w:t>备注：</w:t>
      </w:r>
    </w:p>
    <w:p w14:paraId="550FBFB5" w14:textId="77777777" w:rsidR="00CE370A" w:rsidRDefault="00EF5B27">
      <w:pPr>
        <w:tabs>
          <w:tab w:val="left" w:pos="7380"/>
        </w:tabs>
        <w:snapToGrid w:val="0"/>
        <w:spacing w:afterLines="50" w:after="156" w:line="240" w:lineRule="exact"/>
        <w:ind w:left="420" w:rightChars="12" w:right="25"/>
        <w:rPr>
          <w:rFonts w:ascii="宋体" w:eastAsia="宋体" w:hAnsi="宋体" w:cs="宋体"/>
          <w:b/>
          <w:color w:val="000000"/>
          <w:szCs w:val="21"/>
        </w:rPr>
      </w:pPr>
      <w:r>
        <w:rPr>
          <w:rFonts w:ascii="宋体" w:eastAsia="宋体" w:hAnsi="宋体" w:cs="宋体" w:hint="eastAsia"/>
          <w:b/>
          <w:color w:val="000000"/>
          <w:szCs w:val="21"/>
        </w:rPr>
        <w:t>1、本《购房须知》旨在协助您了解购房的相关步骤和过程，并不构成正式的权利与义务的承诺与约束，请以最新公示的信息为准。</w:t>
      </w:r>
    </w:p>
    <w:p w14:paraId="583A70D3" w14:textId="77777777" w:rsidR="00CE370A" w:rsidRDefault="00EF5B27">
      <w:pPr>
        <w:tabs>
          <w:tab w:val="left" w:pos="7560"/>
        </w:tabs>
        <w:snapToGrid w:val="0"/>
        <w:spacing w:afterLines="50" w:after="156" w:line="240" w:lineRule="exact"/>
        <w:ind w:left="420" w:rightChars="12" w:right="25"/>
        <w:rPr>
          <w:rFonts w:ascii="宋体" w:eastAsia="宋体" w:hAnsi="宋体" w:cs="宋体"/>
          <w:b/>
          <w:color w:val="000000"/>
          <w:szCs w:val="21"/>
        </w:rPr>
      </w:pPr>
      <w:r>
        <w:rPr>
          <w:rFonts w:ascii="宋体" w:eastAsia="宋体" w:hAnsi="宋体" w:cs="宋体" w:hint="eastAsia"/>
          <w:b/>
          <w:color w:val="000000"/>
          <w:szCs w:val="21"/>
        </w:rPr>
        <w:t>2、港澳台及外籍人士购房程序可能有异，不在本资料介绍范围之内。</w:t>
      </w:r>
    </w:p>
    <w:p w14:paraId="550721F9" w14:textId="77777777" w:rsidR="00CE370A" w:rsidRDefault="00EF5B27">
      <w:pPr>
        <w:tabs>
          <w:tab w:val="left" w:pos="7560"/>
        </w:tabs>
        <w:snapToGrid w:val="0"/>
        <w:spacing w:afterLines="50" w:after="156" w:line="240" w:lineRule="exact"/>
        <w:ind w:left="420" w:rightChars="12" w:right="25"/>
        <w:rPr>
          <w:rFonts w:ascii="宋体" w:eastAsia="宋体" w:hAnsi="宋体" w:cs="宋体"/>
          <w:b/>
          <w:color w:val="000000"/>
          <w:szCs w:val="21"/>
        </w:rPr>
      </w:pPr>
      <w:r>
        <w:rPr>
          <w:rFonts w:ascii="宋体" w:eastAsia="宋体" w:hAnsi="宋体" w:cs="宋体" w:hint="eastAsia"/>
          <w:b/>
          <w:color w:val="000000"/>
          <w:szCs w:val="21"/>
        </w:rPr>
        <w:t>3、以上资料及收费标准如有更改，按政府及相关部门规定执行，本公司保留对本须知修改的权利，请您留意最新资料。</w:t>
      </w:r>
    </w:p>
    <w:p w14:paraId="3D92B086" w14:textId="23893CE1" w:rsidR="00EF5B27" w:rsidRDefault="00EF5B27" w:rsidP="00EF5B27">
      <w:pPr>
        <w:pStyle w:val="af1"/>
        <w:rPr>
          <w:rFonts w:ascii="黑体" w:eastAsia="黑体" w:cs="黑体"/>
          <w:color w:val="737373"/>
          <w:sz w:val="36"/>
          <w:szCs w:val="36"/>
        </w:rPr>
      </w:pPr>
      <w:r>
        <w:rPr>
          <w:rFonts w:ascii="黑体" w:eastAsia="黑体" w:cs="黑体" w:hint="eastAsia"/>
          <w:color w:val="737373"/>
          <w:sz w:val="36"/>
          <w:szCs w:val="36"/>
        </w:rPr>
        <w:lastRenderedPageBreak/>
        <w:t>红线内不利因素</w:t>
      </w:r>
      <w:r>
        <w:rPr>
          <w:rFonts w:ascii="黑体" w:eastAsia="黑体" w:cs="黑体"/>
          <w:color w:val="737373"/>
          <w:sz w:val="36"/>
          <w:szCs w:val="36"/>
        </w:rPr>
        <w:t>-</w:t>
      </w:r>
      <w:r>
        <w:rPr>
          <w:rFonts w:ascii="黑体" w:eastAsia="黑体" w:cs="黑体" w:hint="eastAsia"/>
          <w:color w:val="737373"/>
          <w:sz w:val="36"/>
          <w:szCs w:val="36"/>
        </w:rPr>
        <w:t>地上</w:t>
      </w:r>
    </w:p>
    <w:p w14:paraId="62F13D22" w14:textId="63D19966" w:rsidR="00EF5B27" w:rsidRDefault="00EF5B27" w:rsidP="00EF5B27">
      <w:pPr>
        <w:pStyle w:val="af1"/>
        <w:rPr>
          <w:rFonts w:ascii="黑体" w:eastAsia="黑体" w:cs="黑体" w:hint="eastAsia"/>
          <w:color w:val="737373"/>
          <w:sz w:val="36"/>
          <w:szCs w:val="36"/>
        </w:rPr>
      </w:pPr>
      <w:r>
        <w:rPr>
          <w:noProof/>
        </w:rPr>
        <w:drawing>
          <wp:inline distT="0" distB="0" distL="0" distR="0" wp14:anchorId="15466C77" wp14:editId="1983A596">
            <wp:extent cx="5185863" cy="50170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915" r="47494" b="19268"/>
                    <a:stretch/>
                  </pic:blipFill>
                  <pic:spPr bwMode="auto">
                    <a:xfrm>
                      <a:off x="0" y="0"/>
                      <a:ext cx="5191151" cy="5022194"/>
                    </a:xfrm>
                    <a:prstGeom prst="rect">
                      <a:avLst/>
                    </a:prstGeom>
                    <a:noFill/>
                    <a:ln>
                      <a:noFill/>
                    </a:ln>
                    <a:extLst>
                      <a:ext uri="{53640926-AAD7-44D8-BBD7-CCE9431645EC}">
                        <a14:shadowObscured xmlns:a14="http://schemas.microsoft.com/office/drawing/2010/main"/>
                      </a:ext>
                    </a:extLst>
                  </pic:spPr>
                </pic:pic>
              </a:graphicData>
            </a:graphic>
          </wp:inline>
        </w:drawing>
      </w:r>
    </w:p>
    <w:p w14:paraId="3F8AE93C" w14:textId="77777777" w:rsidR="00EF5B27" w:rsidRDefault="00EF5B27" w:rsidP="00EF5B27">
      <w:pPr>
        <w:pStyle w:val="af1"/>
        <w:rPr>
          <w:rFonts w:ascii="华文细黑" w:eastAsia="华文细黑" w:cs="华文细黑"/>
          <w:color w:val="D0111A"/>
          <w:sz w:val="28"/>
          <w:szCs w:val="28"/>
        </w:rPr>
      </w:pPr>
      <w:r>
        <w:rPr>
          <w:rFonts w:ascii="华文细黑" w:eastAsia="华文细黑" w:cs="华文细黑" w:hint="eastAsia"/>
          <w:color w:val="D0111A"/>
          <w:sz w:val="28"/>
          <w:szCs w:val="28"/>
        </w:rPr>
        <w:t>注意事项：</w:t>
      </w:r>
    </w:p>
    <w:p w14:paraId="4F22737E"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88960" behindDoc="0" locked="0" layoutInCell="0" allowOverlap="1" wp14:anchorId="0BD9B1DB" wp14:editId="3988CAB1">
                <wp:simplePos x="0" y="0"/>
                <wp:positionH relativeFrom="character">
                  <wp:align>center</wp:align>
                </wp:positionH>
                <wp:positionV relativeFrom="line">
                  <wp:align>center</wp:align>
                </wp:positionV>
                <wp:extent cx="66675" cy="66675"/>
                <wp:effectExtent l="9525" t="9525" r="9525" b="9525"/>
                <wp:wrapSquare wrapText="bothSides"/>
                <wp:docPr id="113" name="文本框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BA66AE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B1DB" id="文本框 113" o:spid="_x0000_s1050" type="#_x0000_t202" style="position:absolute;margin-left:0;margin-top:0;width:5.25pt;height:5.25pt;z-index:2516889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5Q4c7OQIAAFoEAAAOAAAAAAAAAAAAAAAA&#10;AC4CAABkcnMvZTJvRG9jLnhtbFBLAQItABQABgAIAAAAIQDbQYYK2QAAAAMBAAAPAAAAAAAAAAAA&#10;AAAAAJMEAABkcnMvZG93bnJldi54bWxQSwUGAAAAAAQABADzAAAAmQUAAAAA&#10;" o:allowincell="f">
                <v:textbox>
                  <w:txbxContent>
                    <w:p w14:paraId="3BA66AE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个出入口，机动车主出入口、住宅主出入口及消防应急出入口位于</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幢之间西侧，机动车次出入口兼消防应急出入口位于</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幢北侧，幼儿园及商街机动车出入口兼消防应急出入口位于</w:t>
      </w:r>
      <w:r w:rsidRPr="00375A62">
        <w:rPr>
          <w:rFonts w:ascii="华文细黑" w:eastAsia="华文细黑" w:cs="华文细黑"/>
          <w:color w:val="030000"/>
          <w:kern w:val="0"/>
          <w:sz w:val="20"/>
          <w:szCs w:val="20"/>
          <w:lang w:val="zh-CN"/>
        </w:rPr>
        <w:t>21</w:t>
      </w:r>
      <w:r w:rsidRPr="00375A62">
        <w:rPr>
          <w:rFonts w:ascii="华文细黑" w:eastAsia="华文细黑" w:cs="华文细黑" w:hint="eastAsia"/>
          <w:color w:val="030000"/>
          <w:kern w:val="0"/>
          <w:sz w:val="20"/>
          <w:szCs w:val="20"/>
          <w:lang w:val="zh-CN"/>
        </w:rPr>
        <w:t>幢南侧，小区人行出入口兼消防应急出入口位于</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幢东侧，可能有人流、灯光、噪音和尾气等影响。</w:t>
      </w:r>
    </w:p>
    <w:p w14:paraId="77B59AA9"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89984" behindDoc="0" locked="0" layoutInCell="0" allowOverlap="1" wp14:anchorId="4FD4C19D" wp14:editId="301491A8">
                <wp:simplePos x="0" y="0"/>
                <wp:positionH relativeFrom="character">
                  <wp:align>center</wp:align>
                </wp:positionH>
                <wp:positionV relativeFrom="line">
                  <wp:align>center</wp:align>
                </wp:positionV>
                <wp:extent cx="66675" cy="66675"/>
                <wp:effectExtent l="9525" t="9525" r="9525" b="9525"/>
                <wp:wrapSquare wrapText="bothSides"/>
                <wp:docPr id="112" name="文本框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9269C6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C19D" id="文本框 112" o:spid="_x0000_s1051" type="#_x0000_t202" style="position:absolute;margin-left:0;margin-top:0;width:5.25pt;height:5.25pt;z-index:2516899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Jgp1744AgAAWgQAAA4AAAAAAAAAAAAAAAAA&#10;LgIAAGRycy9lMm9Eb2MueG1sUEsBAi0AFAAGAAgAAAAhANtBhgrZAAAAAwEAAA8AAAAAAAAAAAAA&#10;AAAAkgQAAGRycy9kb3ducmV2LnhtbFBLBQYAAAAABAAEAPMAAACYBQAAAAA=&#10;" o:allowincell="f">
                <v:textbox>
                  <w:txbxContent>
                    <w:p w14:paraId="49269C6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个机动车地下车库出入口，位于</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幢东北侧，</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幢东北侧，商业机动车地下车库出入口位于</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幢西南侧，可能有灯光、噪音、尾气和视线等影响。</w:t>
      </w:r>
    </w:p>
    <w:p w14:paraId="0CFB4932"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1008" behindDoc="0" locked="0" layoutInCell="0" allowOverlap="1" wp14:anchorId="2024A9E8" wp14:editId="3996F4E2">
                <wp:simplePos x="0" y="0"/>
                <wp:positionH relativeFrom="character">
                  <wp:align>center</wp:align>
                </wp:positionH>
                <wp:positionV relativeFrom="line">
                  <wp:align>center</wp:align>
                </wp:positionV>
                <wp:extent cx="66675" cy="66675"/>
                <wp:effectExtent l="9525" t="9525" r="9525" b="9525"/>
                <wp:wrapSquare wrapText="bothSides"/>
                <wp:docPr id="111" name="文本框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51582B0"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A9E8" id="文本框 111" o:spid="_x0000_s1052" type="#_x0000_t202" style="position:absolute;margin-left:0;margin-top:0;width:5.25pt;height:5.25pt;z-index:2516910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" o:allowincell="f">
                <v:textbox>
                  <w:txbxContent>
                    <w:p w14:paraId="751582B0"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个非机动车地下车库出入口，</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幢北侧，</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幢北侧，</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10</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13</w:t>
      </w:r>
      <w:r w:rsidRPr="00375A62">
        <w:rPr>
          <w:rFonts w:ascii="华文细黑" w:eastAsia="华文细黑" w:cs="华文细黑" w:hint="eastAsia"/>
          <w:color w:val="030000"/>
          <w:kern w:val="0"/>
          <w:sz w:val="20"/>
          <w:szCs w:val="20"/>
          <w:lang w:val="zh-CN"/>
        </w:rPr>
        <w:t>幢西北侧，</w:t>
      </w:r>
      <w:r w:rsidRPr="00375A62">
        <w:rPr>
          <w:rFonts w:ascii="华文细黑" w:eastAsia="华文细黑" w:cs="华文细黑"/>
          <w:color w:val="030000"/>
          <w:kern w:val="0"/>
          <w:sz w:val="20"/>
          <w:szCs w:val="20"/>
          <w:lang w:val="zh-CN"/>
        </w:rPr>
        <w:t>15</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幢西北侧，商业非机动车地下车库出入口位于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幢一层，可能有噪音和视线等影响。</w:t>
      </w:r>
    </w:p>
    <w:p w14:paraId="1F33CA2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2032" behindDoc="0" locked="0" layoutInCell="0" allowOverlap="1" wp14:anchorId="6F3D6681" wp14:editId="21924BFD">
                <wp:simplePos x="0" y="0"/>
                <wp:positionH relativeFrom="character">
                  <wp:align>center</wp:align>
                </wp:positionH>
                <wp:positionV relativeFrom="line">
                  <wp:align>center</wp:align>
                </wp:positionV>
                <wp:extent cx="66675" cy="66675"/>
                <wp:effectExtent l="9525" t="9525" r="9525" b="9525"/>
                <wp:wrapSquare wrapText="bothSides"/>
                <wp:docPr id="110"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E5D5EB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6681" id="文本框 110" o:spid="_x0000_s1053" type="#_x0000_t202" style="position:absolute;margin-left:0;margin-top:0;width:5.25pt;height:5.25pt;z-index:2516920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Bv6Bm84AgAAWgQAAA4AAAAAAAAAAAAAAAAA&#10;LgIAAGRycy9lMm9Eb2MueG1sUEsBAi0AFAAGAAgAAAAhANtBhgrZAAAAAwEAAA8AAAAAAAAAAAAA&#10;AAAAkgQAAGRycy9kb3ducmV2LnhtbFBLBQYAAAAABAAEAPMAAACYBQAAAAA=&#10;" o:allowincell="f">
                <v:textbox>
                  <w:txbxContent>
                    <w:p w14:paraId="1E5D5EB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本小区设有若干地面机动车停车位</w:t>
      </w:r>
      <w:r w:rsidRPr="00375A62">
        <w:rPr>
          <w:rFonts w:ascii="华文细黑" w:eastAsia="华文细黑" w:cs="华文细黑"/>
          <w:color w:val="030000"/>
          <w:kern w:val="0"/>
          <w:sz w:val="20"/>
          <w:szCs w:val="20"/>
          <w:lang w:val="zh-CN"/>
        </w:rPr>
        <w:t>,</w:t>
      </w:r>
      <w:r w:rsidRPr="00375A62">
        <w:rPr>
          <w:rFonts w:ascii="华文细黑" w:eastAsia="华文细黑" w:cs="华文细黑" w:hint="eastAsia"/>
          <w:color w:val="030000"/>
          <w:kern w:val="0"/>
          <w:sz w:val="20"/>
          <w:szCs w:val="20"/>
          <w:lang w:val="zh-CN"/>
        </w:rPr>
        <w:t>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幢西南侧（幼儿园），</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幢南侧（幼儿园），</w:t>
      </w:r>
      <w:r w:rsidRPr="00375A62">
        <w:rPr>
          <w:rFonts w:ascii="华文细黑" w:eastAsia="华文细黑" w:cs="华文细黑"/>
          <w:color w:val="030000"/>
          <w:kern w:val="0"/>
          <w:sz w:val="20"/>
          <w:szCs w:val="20"/>
          <w:lang w:val="zh-CN"/>
        </w:rPr>
        <w:t>16</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17</w:t>
      </w:r>
      <w:r w:rsidRPr="00375A62">
        <w:rPr>
          <w:rFonts w:ascii="华文细黑" w:eastAsia="华文细黑" w:cs="华文细黑" w:hint="eastAsia"/>
          <w:color w:val="030000"/>
          <w:kern w:val="0"/>
          <w:sz w:val="20"/>
          <w:szCs w:val="20"/>
          <w:lang w:val="zh-CN"/>
        </w:rPr>
        <w:t>幢东北侧，小区北侧道路旁，</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幢东南侧（商业），可能有人流、灯光、噪音和尾气等影响。</w:t>
      </w:r>
    </w:p>
    <w:p w14:paraId="20DDE1A1"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w:lastRenderedPageBreak/>
        <mc:AlternateContent>
          <mc:Choice Requires="wps">
            <w:drawing>
              <wp:anchor distT="0" distB="0" distL="0" distR="0" simplePos="0" relativeHeight="251693056" behindDoc="0" locked="0" layoutInCell="0" allowOverlap="1" wp14:anchorId="0479FCC2" wp14:editId="56E25BC4">
                <wp:simplePos x="0" y="0"/>
                <wp:positionH relativeFrom="character">
                  <wp:align>center</wp:align>
                </wp:positionH>
                <wp:positionV relativeFrom="line">
                  <wp:align>center</wp:align>
                </wp:positionV>
                <wp:extent cx="66675" cy="66675"/>
                <wp:effectExtent l="9525" t="9525" r="9525" b="9525"/>
                <wp:wrapSquare wrapText="bothSides"/>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C1E3802"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FCC2" id="文本框 109" o:spid="_x0000_s1054" type="#_x0000_t202" style="position:absolute;margin-left:0;margin-top:0;width:5.25pt;height:5.25pt;z-index:2516930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Rx4MXOQIAAFoEAAAOAAAAAAAAAAAAAAAA&#10;AC4CAABkcnMvZTJvRG9jLnhtbFBLAQItABQABgAIAAAAIQDbQYYK2QAAAAMBAAAPAAAAAAAAAAAA&#10;AAAAAJMEAABkcnMvZG93bnJldi54bWxQSwUGAAAAAAQABADzAAAAmQUAAAAA&#10;" o:allowincell="f">
                <v:textbox>
                  <w:txbxContent>
                    <w:p w14:paraId="7C1E3802"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本小区设有若干地面非机动车停车位</w:t>
      </w:r>
      <w:r w:rsidRPr="00375A62">
        <w:rPr>
          <w:rFonts w:ascii="华文细黑" w:eastAsia="华文细黑" w:cs="华文细黑"/>
          <w:color w:val="030000"/>
          <w:kern w:val="0"/>
          <w:sz w:val="20"/>
          <w:szCs w:val="20"/>
          <w:lang w:val="zh-CN"/>
        </w:rPr>
        <w:t>,</w:t>
      </w:r>
      <w:r w:rsidRPr="00375A62">
        <w:rPr>
          <w:rFonts w:ascii="华文细黑" w:eastAsia="华文细黑" w:cs="华文细黑" w:hint="eastAsia"/>
          <w:color w:val="030000"/>
          <w:kern w:val="0"/>
          <w:sz w:val="20"/>
          <w:szCs w:val="20"/>
          <w:lang w:val="zh-CN"/>
        </w:rPr>
        <w:t>位于</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幢南侧和西侧，</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幢西北侧，</w:t>
      </w:r>
      <w:r w:rsidRPr="00375A62">
        <w:rPr>
          <w:rFonts w:ascii="华文细黑" w:eastAsia="华文细黑" w:cs="华文细黑"/>
          <w:color w:val="030000"/>
          <w:kern w:val="0"/>
          <w:sz w:val="20"/>
          <w:szCs w:val="20"/>
          <w:lang w:val="zh-CN"/>
        </w:rPr>
        <w:t>16</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幢东侧（商业），</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幢南侧（商业），</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幢南侧和东北侧（商业），</w:t>
      </w:r>
      <w:r w:rsidRPr="00375A62">
        <w:rPr>
          <w:rFonts w:ascii="华文细黑" w:eastAsia="华文细黑" w:cs="华文细黑"/>
          <w:color w:val="030000"/>
          <w:kern w:val="0"/>
          <w:sz w:val="20"/>
          <w:szCs w:val="20"/>
          <w:lang w:val="zh-CN"/>
        </w:rPr>
        <w:t>21</w:t>
      </w:r>
      <w:r w:rsidRPr="00375A62">
        <w:rPr>
          <w:rFonts w:ascii="华文细黑" w:eastAsia="华文细黑" w:cs="华文细黑" w:hint="eastAsia"/>
          <w:color w:val="030000"/>
          <w:kern w:val="0"/>
          <w:sz w:val="20"/>
          <w:szCs w:val="20"/>
          <w:lang w:val="zh-CN"/>
        </w:rPr>
        <w:t>幢西侧（幼儿园），可能有噪音等影响。</w:t>
      </w:r>
    </w:p>
    <w:p w14:paraId="7B259335"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4080" behindDoc="0" locked="0" layoutInCell="0" allowOverlap="1" wp14:anchorId="44E75E5F" wp14:editId="7B1C3920">
                <wp:simplePos x="0" y="0"/>
                <wp:positionH relativeFrom="character">
                  <wp:align>center</wp:align>
                </wp:positionH>
                <wp:positionV relativeFrom="line">
                  <wp:align>center</wp:align>
                </wp:positionV>
                <wp:extent cx="66675" cy="66675"/>
                <wp:effectExtent l="9525" t="9525" r="9525" b="9525"/>
                <wp:wrapSquare wrapText="bothSides"/>
                <wp:docPr id="108" name="文本框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0683259"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5E5F" id="文本框 108" o:spid="_x0000_s1055" type="#_x0000_t202" style="position:absolute;margin-left:0;margin-top:0;width:5.25pt;height:5.25pt;z-index:2516940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LCt05I4AgAAWgQAAA4AAAAAAAAAAAAAAAAA&#10;LgIAAGRycy9lMm9Eb2MueG1sUEsBAi0AFAAGAAgAAAAhANtBhgrZAAAAAwEAAA8AAAAAAAAAAAAA&#10;AAAAkgQAAGRycy9kb3ducmV2LnhtbFBLBQYAAAAABAAEAPMAAACYBQAAAAA=&#10;" o:allowincell="f">
                <v:textbox>
                  <w:txbxContent>
                    <w:p w14:paraId="70683259"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本小区设有商业，位于</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幢一层</w:t>
      </w:r>
      <w:r w:rsidRPr="00375A62">
        <w:rPr>
          <w:rFonts w:ascii="华文细黑" w:eastAsia="华文细黑" w:cs="华文细黑"/>
          <w:color w:val="030000"/>
          <w:kern w:val="0"/>
          <w:sz w:val="20"/>
          <w:szCs w:val="20"/>
          <w:lang w:val="zh-CN"/>
        </w:rPr>
        <w:t>~</w:t>
      </w:r>
      <w:r w:rsidRPr="00375A62">
        <w:rPr>
          <w:rFonts w:ascii="华文细黑" w:eastAsia="华文细黑" w:cs="华文细黑" w:hint="eastAsia"/>
          <w:color w:val="030000"/>
          <w:kern w:val="0"/>
          <w:sz w:val="20"/>
          <w:szCs w:val="20"/>
          <w:lang w:val="zh-CN"/>
        </w:rPr>
        <w:t>六层，可能有灯光、人流和噪音等影响。</w:t>
      </w:r>
    </w:p>
    <w:p w14:paraId="6B8D6185"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5104" behindDoc="0" locked="0" layoutInCell="0" allowOverlap="1" wp14:anchorId="04C87FEF" wp14:editId="1AE09851">
                <wp:simplePos x="0" y="0"/>
                <wp:positionH relativeFrom="character">
                  <wp:align>center</wp:align>
                </wp:positionH>
                <wp:positionV relativeFrom="line">
                  <wp:align>center</wp:align>
                </wp:positionV>
                <wp:extent cx="66675" cy="66675"/>
                <wp:effectExtent l="9525" t="9525" r="9525" b="9525"/>
                <wp:wrapSquare wrapText="bothSides"/>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567B18C2"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7FEF" id="文本框 107" o:spid="_x0000_s1056" type="#_x0000_t202" style="position:absolute;margin-left:0;margin-top:0;width:5.25pt;height:5.25pt;z-index:2516951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drXxAOQIAAFoEAAAOAAAAAAAAAAAAAAAA&#10;AC4CAABkcnMvZTJvRG9jLnhtbFBLAQItABQABgAIAAAAIQDbQYYK2QAAAAMBAAAPAAAAAAAAAAAA&#10;AAAAAJMEAABkcnMvZG93bnJldi54bWxQSwUGAAAAAAQABADzAAAAmQUAAAAA&#10;" o:allowincell="f">
                <v:textbox>
                  <w:txbxContent>
                    <w:p w14:paraId="567B18C2"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本小区设有幼儿园，位于</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幢南侧，可能有噪音和人流等影响。</w:t>
      </w:r>
    </w:p>
    <w:p w14:paraId="29E32287"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6128" behindDoc="0" locked="0" layoutInCell="0" allowOverlap="1" wp14:anchorId="35402083" wp14:editId="782C0732">
                <wp:simplePos x="0" y="0"/>
                <wp:positionH relativeFrom="character">
                  <wp:align>center</wp:align>
                </wp:positionH>
                <wp:positionV relativeFrom="line">
                  <wp:align>center</wp:align>
                </wp:positionV>
                <wp:extent cx="66675" cy="66675"/>
                <wp:effectExtent l="9525" t="9525" r="9525" b="9525"/>
                <wp:wrapSquare wrapText="bothSides"/>
                <wp:docPr id="10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31B1930"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2083" id="文本框 106" o:spid="_x0000_s1057" type="#_x0000_t202" style="position:absolute;margin-left:0;margin-top:0;width:5.25pt;height:5.25pt;z-index:2516961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8xyzFOQIAAFoEAAAOAAAAAAAAAAAAAAAA&#10;AC4CAABkcnMvZTJvRG9jLnhtbFBLAQItABQABgAIAAAAIQDbQYYK2QAAAAMBAAAPAAAAAAAAAAAA&#10;AAAAAJMEAABkcnMvZG93bnJldi54bWxQSwUGAAAAAAQABADzAAAAmQUAAAAA&#10;" o:allowincell="f">
                <v:textbox>
                  <w:txbxContent>
                    <w:p w14:paraId="631B1930"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本小区设有物业管理办公用房，位于</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幢之间一层、二层，可能有噪音和环境秩序等影响。</w:t>
      </w:r>
    </w:p>
    <w:p w14:paraId="09B06E96"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spacing w:val="-19"/>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7152" behindDoc="0" locked="0" layoutInCell="0" allowOverlap="1" wp14:anchorId="4C1CFF8D" wp14:editId="0F849DC4">
                <wp:simplePos x="0" y="0"/>
                <wp:positionH relativeFrom="character">
                  <wp:align>center</wp:align>
                </wp:positionH>
                <wp:positionV relativeFrom="line">
                  <wp:align>center</wp:align>
                </wp:positionV>
                <wp:extent cx="66675" cy="66675"/>
                <wp:effectExtent l="9525" t="9525" r="9525" b="9525"/>
                <wp:wrapSquare wrapText="bothSides"/>
                <wp:docPr id="105"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832421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CFF8D" id="文本框 105" o:spid="_x0000_s1058" type="#_x0000_t202" style="position:absolute;margin-left:0;margin-top:0;width:5.25pt;height:5.25pt;z-index:2516971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YJPSeOQIAAFoEAAAOAAAAAAAAAAAAAAAA&#10;AC4CAABkcnMvZTJvRG9jLnhtbFBLAQItABQABgAIAAAAIQDbQYYK2QAAAAMBAAAPAAAAAAAAAAAA&#10;AAAAAJMEAABkcnMvZG93bnJldi54bWxQSwUGAAAAAAQABADzAAAAmQUAAAAA&#10;" o:allowincell="f">
                <v:textbox>
                  <w:txbxContent>
                    <w:p w14:paraId="6832421F"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本小区设有物业管理经营用房，</w:t>
      </w:r>
      <w:r w:rsidRPr="00375A62">
        <w:rPr>
          <w:rFonts w:ascii="华文细黑" w:eastAsia="华文细黑" w:cs="华文细黑" w:hint="eastAsia"/>
          <w:color w:val="030000"/>
          <w:spacing w:val="-19"/>
          <w:kern w:val="0"/>
          <w:sz w:val="20"/>
          <w:szCs w:val="20"/>
          <w:lang w:val="zh-CN"/>
        </w:rPr>
        <w:t>位于</w:t>
      </w:r>
      <w:r w:rsidRPr="00375A62">
        <w:rPr>
          <w:rFonts w:ascii="华文细黑" w:eastAsia="华文细黑" w:cs="华文细黑"/>
          <w:color w:val="030000"/>
          <w:spacing w:val="-19"/>
          <w:kern w:val="0"/>
          <w:sz w:val="20"/>
          <w:szCs w:val="20"/>
          <w:lang w:val="zh-CN"/>
        </w:rPr>
        <w:t>6</w:t>
      </w:r>
      <w:r w:rsidRPr="00375A62">
        <w:rPr>
          <w:rFonts w:ascii="华文细黑" w:eastAsia="华文细黑" w:cs="华文细黑" w:hint="eastAsia"/>
          <w:color w:val="030000"/>
          <w:spacing w:val="-19"/>
          <w:kern w:val="0"/>
          <w:sz w:val="20"/>
          <w:szCs w:val="20"/>
          <w:lang w:val="zh-CN"/>
        </w:rPr>
        <w:t>幢和</w:t>
      </w:r>
      <w:r w:rsidRPr="00375A62">
        <w:rPr>
          <w:rFonts w:ascii="华文细黑" w:eastAsia="华文细黑" w:cs="华文细黑"/>
          <w:color w:val="030000"/>
          <w:spacing w:val="-19"/>
          <w:kern w:val="0"/>
          <w:sz w:val="20"/>
          <w:szCs w:val="20"/>
          <w:lang w:val="zh-CN"/>
        </w:rPr>
        <w:t>9</w:t>
      </w:r>
      <w:r w:rsidRPr="00375A62">
        <w:rPr>
          <w:rFonts w:ascii="华文细黑" w:eastAsia="华文细黑" w:cs="华文细黑" w:hint="eastAsia"/>
          <w:color w:val="030000"/>
          <w:spacing w:val="-19"/>
          <w:kern w:val="0"/>
          <w:sz w:val="20"/>
          <w:szCs w:val="20"/>
          <w:lang w:val="zh-CN"/>
        </w:rPr>
        <w:t>幢之间一层、二层，可能有噪音</w:t>
      </w:r>
      <w:r w:rsidRPr="00375A62">
        <w:rPr>
          <w:rFonts w:ascii="华文细黑" w:eastAsia="华文细黑" w:cs="华文细黑" w:hint="eastAsia"/>
          <w:color w:val="030000"/>
          <w:kern w:val="0"/>
          <w:sz w:val="20"/>
          <w:szCs w:val="20"/>
          <w:lang w:val="zh-CN"/>
        </w:rPr>
        <w:t>和环境秩序等</w:t>
      </w:r>
      <w:r w:rsidRPr="00375A62">
        <w:rPr>
          <w:rFonts w:ascii="华文细黑" w:eastAsia="华文细黑" w:cs="华文细黑" w:hint="eastAsia"/>
          <w:color w:val="030000"/>
          <w:spacing w:val="-19"/>
          <w:kern w:val="0"/>
          <w:sz w:val="20"/>
          <w:szCs w:val="20"/>
          <w:lang w:val="zh-CN"/>
        </w:rPr>
        <w:t>影响。</w:t>
      </w:r>
    </w:p>
    <w:p w14:paraId="508F264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8176" behindDoc="0" locked="0" layoutInCell="0" allowOverlap="1" wp14:anchorId="6DA51E00" wp14:editId="727CCFDF">
                <wp:simplePos x="0" y="0"/>
                <wp:positionH relativeFrom="character">
                  <wp:align>center</wp:align>
                </wp:positionH>
                <wp:positionV relativeFrom="line">
                  <wp:align>center</wp:align>
                </wp:positionV>
                <wp:extent cx="66675" cy="66675"/>
                <wp:effectExtent l="9525" t="9525" r="9525" b="9525"/>
                <wp:wrapSquare wrapText="bothSides"/>
                <wp:docPr id="104"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36CB57C"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1E00" id="文本框 104" o:spid="_x0000_s1059" type="#_x0000_t202" style="position:absolute;margin-left:0;margin-top:0;width:5.25pt;height:5.25pt;z-index:2516981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5TqQbOQIAAFoEAAAOAAAAAAAAAAAAAAAA&#10;AC4CAABkcnMvZTJvRG9jLnhtbFBLAQItABQABgAIAAAAIQDbQYYK2QAAAAMBAAAPAAAAAAAAAAAA&#10;AAAAAJMEAABkcnMvZG93bnJldi54bWxQSwUGAAAAAAQABADzAAAAmQUAAAAA&#10;" o:allowincell="f">
                <v:textbox>
                  <w:txbxContent>
                    <w:p w14:paraId="336CB57C"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本小区设有养老服务用房，位于</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幢一层，可能有噪音和环境秩序等影响。</w:t>
      </w:r>
    </w:p>
    <w:p w14:paraId="1EBCCEC2"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spacing w:val="-19"/>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699200" behindDoc="0" locked="0" layoutInCell="0" allowOverlap="1" wp14:anchorId="393F912D" wp14:editId="56B14C3B">
                <wp:simplePos x="0" y="0"/>
                <wp:positionH relativeFrom="character">
                  <wp:align>center</wp:align>
                </wp:positionH>
                <wp:positionV relativeFrom="line">
                  <wp:align>center</wp:align>
                </wp:positionV>
                <wp:extent cx="66675" cy="66675"/>
                <wp:effectExtent l="9525" t="9525" r="9525" b="9525"/>
                <wp:wrapSquare wrapText="bothSides"/>
                <wp:docPr id="103"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E029C7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912D" id="文本框 103" o:spid="_x0000_s1060" type="#_x0000_t202" style="position:absolute;margin-left:0;margin-top:0;width:5.25pt;height:5.25pt;z-index:2516992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8GoKmzoCAABaBAAADgAAAAAAAAAAAAAA&#10;AAAuAgAAZHJzL2Uyb0RvYy54bWxQSwECLQAUAAYACAAAACEA20GGCtkAAAADAQAADwAAAAAAAAAA&#10;AAAAAACUBAAAZHJzL2Rvd25yZXYueG1sUEsFBgAAAAAEAAQA8wAAAJoFAAAAAA==&#10;" o:allowincell="f">
                <v:textbox>
                  <w:txbxContent>
                    <w:p w14:paraId="4E029C7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本小区设有公变，</w:t>
      </w:r>
      <w:r w:rsidRPr="00375A62">
        <w:rPr>
          <w:rFonts w:ascii="华文细黑" w:eastAsia="华文细黑" w:cs="华文细黑" w:hint="eastAsia"/>
          <w:color w:val="030000"/>
          <w:spacing w:val="-19"/>
          <w:kern w:val="0"/>
          <w:sz w:val="20"/>
          <w:szCs w:val="20"/>
          <w:lang w:val="zh-CN"/>
        </w:rPr>
        <w:t>位于</w:t>
      </w:r>
      <w:r w:rsidRPr="00375A62">
        <w:rPr>
          <w:rFonts w:ascii="华文细黑" w:eastAsia="华文细黑" w:cs="华文细黑"/>
          <w:color w:val="030000"/>
          <w:spacing w:val="-19"/>
          <w:kern w:val="0"/>
          <w:sz w:val="20"/>
          <w:szCs w:val="20"/>
          <w:lang w:val="zh-CN"/>
        </w:rPr>
        <w:t>8</w:t>
      </w:r>
      <w:r w:rsidRPr="00375A62">
        <w:rPr>
          <w:rFonts w:ascii="华文细黑" w:eastAsia="华文细黑" w:cs="华文细黑" w:hint="eastAsia"/>
          <w:color w:val="030000"/>
          <w:spacing w:val="-19"/>
          <w:kern w:val="0"/>
          <w:sz w:val="20"/>
          <w:szCs w:val="20"/>
          <w:lang w:val="zh-CN"/>
        </w:rPr>
        <w:t>幢西南侧，</w:t>
      </w:r>
      <w:r w:rsidRPr="00375A62">
        <w:rPr>
          <w:rFonts w:ascii="华文细黑" w:eastAsia="华文细黑" w:cs="华文细黑"/>
          <w:color w:val="030000"/>
          <w:spacing w:val="-19"/>
          <w:kern w:val="0"/>
          <w:sz w:val="20"/>
          <w:szCs w:val="20"/>
          <w:lang w:val="zh-CN"/>
        </w:rPr>
        <w:t>13</w:t>
      </w:r>
      <w:r w:rsidRPr="00375A62">
        <w:rPr>
          <w:rFonts w:ascii="华文细黑" w:eastAsia="华文细黑" w:cs="华文细黑" w:hint="eastAsia"/>
          <w:color w:val="030000"/>
          <w:spacing w:val="-19"/>
          <w:kern w:val="0"/>
          <w:sz w:val="20"/>
          <w:szCs w:val="20"/>
          <w:lang w:val="zh-CN"/>
        </w:rPr>
        <w:t>幢和</w:t>
      </w:r>
      <w:r w:rsidRPr="00375A62">
        <w:rPr>
          <w:rFonts w:ascii="华文细黑" w:eastAsia="华文细黑" w:cs="华文细黑"/>
          <w:color w:val="030000"/>
          <w:spacing w:val="-19"/>
          <w:kern w:val="0"/>
          <w:sz w:val="20"/>
          <w:szCs w:val="20"/>
          <w:lang w:val="zh-CN"/>
        </w:rPr>
        <w:t>16</w:t>
      </w:r>
      <w:r w:rsidRPr="00375A62">
        <w:rPr>
          <w:rFonts w:ascii="华文细黑" w:eastAsia="华文细黑" w:cs="华文细黑" w:hint="eastAsia"/>
          <w:color w:val="030000"/>
          <w:spacing w:val="-19"/>
          <w:kern w:val="0"/>
          <w:sz w:val="20"/>
          <w:szCs w:val="20"/>
          <w:lang w:val="zh-CN"/>
        </w:rPr>
        <w:t>幢之间，</w:t>
      </w:r>
      <w:r w:rsidRPr="00375A62">
        <w:rPr>
          <w:rFonts w:ascii="华文细黑" w:eastAsia="华文细黑" w:cs="华文细黑"/>
          <w:color w:val="030000"/>
          <w:spacing w:val="-19"/>
          <w:kern w:val="0"/>
          <w:sz w:val="20"/>
          <w:szCs w:val="20"/>
          <w:lang w:val="zh-CN"/>
        </w:rPr>
        <w:t>15</w:t>
      </w:r>
      <w:r w:rsidRPr="00375A62">
        <w:rPr>
          <w:rFonts w:ascii="华文细黑" w:eastAsia="华文细黑" w:cs="华文细黑" w:hint="eastAsia"/>
          <w:color w:val="030000"/>
          <w:spacing w:val="-19"/>
          <w:kern w:val="0"/>
          <w:sz w:val="20"/>
          <w:szCs w:val="20"/>
          <w:lang w:val="zh-CN"/>
        </w:rPr>
        <w:t>幢和</w:t>
      </w:r>
      <w:r w:rsidRPr="00375A62">
        <w:rPr>
          <w:rFonts w:ascii="华文细黑" w:eastAsia="华文细黑" w:cs="华文细黑"/>
          <w:color w:val="030000"/>
          <w:spacing w:val="-19"/>
          <w:kern w:val="0"/>
          <w:sz w:val="20"/>
          <w:szCs w:val="20"/>
          <w:lang w:val="zh-CN"/>
        </w:rPr>
        <w:t>19</w:t>
      </w:r>
      <w:r w:rsidRPr="00375A62">
        <w:rPr>
          <w:rFonts w:ascii="华文细黑" w:eastAsia="华文细黑" w:cs="华文细黑" w:hint="eastAsia"/>
          <w:color w:val="030000"/>
          <w:spacing w:val="-19"/>
          <w:kern w:val="0"/>
          <w:sz w:val="20"/>
          <w:szCs w:val="20"/>
          <w:lang w:val="zh-CN"/>
        </w:rPr>
        <w:t>幢之间，可能有噪音、震动和辐射等影响。</w:t>
      </w:r>
    </w:p>
    <w:p w14:paraId="4C54B534"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0224" behindDoc="0" locked="0" layoutInCell="0" allowOverlap="1" wp14:anchorId="6AC647F3" wp14:editId="53C33148">
                <wp:simplePos x="0" y="0"/>
                <wp:positionH relativeFrom="character">
                  <wp:align>center</wp:align>
                </wp:positionH>
                <wp:positionV relativeFrom="line">
                  <wp:align>center</wp:align>
                </wp:positionV>
                <wp:extent cx="66675" cy="66675"/>
                <wp:effectExtent l="9525" t="9525" r="9525" b="9525"/>
                <wp:wrapSquare wrapText="bothSides"/>
                <wp:docPr id="102"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14E36E8"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47F3" id="文本框 102" o:spid="_x0000_s1061" type="#_x0000_t202" style="position:absolute;margin-left:0;margin-top:0;width:5.25pt;height:5.25pt;z-index:2517002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RAFoeOQIAAFoEAAAOAAAAAAAAAAAAAAAA&#10;AC4CAABkcnMvZTJvRG9jLnhtbFBLAQItABQABgAIAAAAIQDbQYYK2QAAAAMBAAAPAAAAAAAAAAAA&#10;AAAAAJMEAABkcnMvZG93bnJldi54bWxQSwUGAAAAAAQABADzAAAAmQUAAAAA&#10;" o:allowincell="f">
                <v:textbox>
                  <w:txbxContent>
                    <w:p w14:paraId="114E36E8"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本小区设有住宅消控室，</w:t>
      </w:r>
      <w:r w:rsidRPr="00375A62">
        <w:rPr>
          <w:rFonts w:ascii="华文细黑" w:eastAsia="华文细黑" w:cs="华文细黑" w:hint="eastAsia"/>
          <w:color w:val="030000"/>
          <w:spacing w:val="-19"/>
          <w:kern w:val="0"/>
          <w:sz w:val="20"/>
          <w:szCs w:val="20"/>
          <w:lang w:val="zh-CN"/>
        </w:rPr>
        <w:t>位于</w:t>
      </w:r>
      <w:r w:rsidRPr="00375A62">
        <w:rPr>
          <w:rFonts w:ascii="华文细黑" w:eastAsia="华文细黑" w:cs="华文细黑"/>
          <w:color w:val="030000"/>
          <w:spacing w:val="-19"/>
          <w:kern w:val="0"/>
          <w:sz w:val="20"/>
          <w:szCs w:val="20"/>
          <w:lang w:val="zh-CN"/>
        </w:rPr>
        <w:t>20</w:t>
      </w:r>
      <w:r w:rsidRPr="00375A62">
        <w:rPr>
          <w:rFonts w:ascii="华文细黑" w:eastAsia="华文细黑" w:cs="华文细黑" w:hint="eastAsia"/>
          <w:color w:val="030000"/>
          <w:spacing w:val="-19"/>
          <w:kern w:val="0"/>
          <w:sz w:val="20"/>
          <w:szCs w:val="20"/>
          <w:lang w:val="zh-CN"/>
        </w:rPr>
        <w:t>幢一层，可能有噪音等影响。</w:t>
      </w:r>
    </w:p>
    <w:p w14:paraId="68B865B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1248" behindDoc="0" locked="0" layoutInCell="0" allowOverlap="1" wp14:anchorId="024688AD" wp14:editId="66F60F71">
                <wp:simplePos x="0" y="0"/>
                <wp:positionH relativeFrom="character">
                  <wp:align>center</wp:align>
                </wp:positionH>
                <wp:positionV relativeFrom="line">
                  <wp:align>center</wp:align>
                </wp:positionV>
                <wp:extent cx="66675" cy="66675"/>
                <wp:effectExtent l="9525" t="9525" r="9525" b="9525"/>
                <wp:wrapSquare wrapText="bothSides"/>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9019AF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88AD" id="文本框 101" o:spid="_x0000_s1062" type="#_x0000_t202" style="position:absolute;margin-left:0;margin-top:0;width:5.25pt;height:5.25pt;z-index:2517012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BzudtKPAIAAFoEAAAOAAAAAAAAAAAA&#10;AAAAAC4CAABkcnMvZTJvRG9jLnhtbFBLAQItABQABgAIAAAAIQDbQYYK2QAAAAMBAAAPAAAAAAAA&#10;AAAAAAAAAJYEAABkcnMvZG93bnJldi54bWxQSwUGAAAAAAQABADzAAAAnAUAAAAA&#10;" o:allowincell="f">
                <v:textbox>
                  <w:txbxContent>
                    <w:p w14:paraId="29019AF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本小区设有商业消控室，</w:t>
      </w:r>
      <w:r w:rsidRPr="00375A62">
        <w:rPr>
          <w:rFonts w:ascii="华文细黑" w:eastAsia="华文细黑" w:cs="华文细黑" w:hint="eastAsia"/>
          <w:color w:val="030000"/>
          <w:spacing w:val="-19"/>
          <w:kern w:val="0"/>
          <w:sz w:val="20"/>
          <w:szCs w:val="20"/>
          <w:lang w:val="zh-CN"/>
        </w:rPr>
        <w:t>位于</w:t>
      </w:r>
      <w:r w:rsidRPr="00375A62">
        <w:rPr>
          <w:rFonts w:ascii="华文细黑" w:eastAsia="华文细黑" w:cs="华文细黑"/>
          <w:color w:val="030000"/>
          <w:spacing w:val="-19"/>
          <w:kern w:val="0"/>
          <w:sz w:val="20"/>
          <w:szCs w:val="20"/>
          <w:lang w:val="zh-CN"/>
        </w:rPr>
        <w:t>1</w:t>
      </w:r>
      <w:r w:rsidRPr="00375A62">
        <w:rPr>
          <w:rFonts w:ascii="华文细黑" w:eastAsia="华文细黑" w:cs="华文细黑" w:hint="eastAsia"/>
          <w:color w:val="030000"/>
          <w:spacing w:val="-19"/>
          <w:kern w:val="0"/>
          <w:sz w:val="20"/>
          <w:szCs w:val="20"/>
          <w:lang w:val="zh-CN"/>
        </w:rPr>
        <w:t>幢一层，可能有噪音等影响。</w:t>
      </w:r>
    </w:p>
    <w:p w14:paraId="0523889C"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2272" behindDoc="0" locked="0" layoutInCell="0" allowOverlap="1" wp14:anchorId="08BB3D8B" wp14:editId="1234BFA9">
                <wp:simplePos x="0" y="0"/>
                <wp:positionH relativeFrom="character">
                  <wp:align>center</wp:align>
                </wp:positionH>
                <wp:positionV relativeFrom="line">
                  <wp:align>center</wp:align>
                </wp:positionV>
                <wp:extent cx="66675" cy="66675"/>
                <wp:effectExtent l="9525" t="9525" r="9525" b="9525"/>
                <wp:wrapSquare wrapText="bothSides"/>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C5265FE"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3D8B" id="文本框 100" o:spid="_x0000_s1063" type="#_x0000_t202" style="position:absolute;margin-left:0;margin-top:0;width:5.25pt;height:5.25pt;z-index:2517022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S04vPOQIAAFoEAAAOAAAAAAAAAAAAAAAA&#10;AC4CAABkcnMvZTJvRG9jLnhtbFBLAQItABQABgAIAAAAIQDbQYYK2QAAAAMBAAAPAAAAAAAAAAAA&#10;AAAAAJMEAABkcnMvZG93bnJldi54bWxQSwUGAAAAAAQABADzAAAAmQUAAAAA&#10;" o:allowincell="f">
                <v:textbox>
                  <w:txbxContent>
                    <w:p w14:paraId="4C5265FE"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本小区设有公共厕所，位于</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幢一层，可能有噪音和异味等影响。</w:t>
      </w:r>
    </w:p>
    <w:p w14:paraId="3F3C7BB3"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3296" behindDoc="0" locked="0" layoutInCell="0" allowOverlap="1" wp14:anchorId="0CA978C9" wp14:editId="5C8B67F2">
                <wp:simplePos x="0" y="0"/>
                <wp:positionH relativeFrom="character">
                  <wp:align>center</wp:align>
                </wp:positionH>
                <wp:positionV relativeFrom="line">
                  <wp:align>center</wp:align>
                </wp:positionV>
                <wp:extent cx="66675" cy="66675"/>
                <wp:effectExtent l="9525" t="9525" r="9525" b="9525"/>
                <wp:wrapSquare wrapText="bothSides"/>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80FD364"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78C9" id="文本框 99" o:spid="_x0000_s1064" type="#_x0000_t202" style="position:absolute;margin-left:0;margin-top:0;width:5.25pt;height:5.25pt;z-index:2517032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wsfx9OQIAAFgEAAAOAAAAAAAAAAAAAAAA&#10;AC4CAABkcnMvZTJvRG9jLnhtbFBLAQItABQABgAIAAAAIQDbQYYK2QAAAAMBAAAPAAAAAAAAAAAA&#10;AAAAAJMEAABkcnMvZG93bnJldi54bWxQSwUGAAAAAAQABADzAAAAmQUAAAAA&#10;" o:allowincell="f">
                <v:textbox>
                  <w:txbxContent>
                    <w:p w14:paraId="280FD364"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本小区设有开关站，位于</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幢南侧，可能有噪音、震动和辐射等影响。</w:t>
      </w:r>
    </w:p>
    <w:p w14:paraId="0E625041"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4320" behindDoc="0" locked="0" layoutInCell="0" allowOverlap="1" wp14:anchorId="6B1FA034" wp14:editId="3751DD4F">
                <wp:simplePos x="0" y="0"/>
                <wp:positionH relativeFrom="character">
                  <wp:align>center</wp:align>
                </wp:positionH>
                <wp:positionV relativeFrom="line">
                  <wp:align>center</wp:align>
                </wp:positionV>
                <wp:extent cx="66675" cy="66675"/>
                <wp:effectExtent l="9525" t="9525" r="9525" b="9525"/>
                <wp:wrapSquare wrapText="bothSides"/>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14B044B"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A034" id="文本框 98" o:spid="_x0000_s1065" type="#_x0000_t202" style="position:absolute;margin-left:0;margin-top:0;width:5.25pt;height:5.25pt;z-index:2517043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CDJxa84AgAAWAQAAA4AAAAAAAAAAAAAAAAA&#10;LgIAAGRycy9lMm9Eb2MueG1sUEsBAi0AFAAGAAgAAAAhANtBhgrZAAAAAwEAAA8AAAAAAAAAAAAA&#10;AAAAkgQAAGRycy9kb3ducmV2LnhtbFBLBQYAAAAABAAEAPMAAACYBQAAAAA=&#10;" o:allowincell="f">
                <v:textbox>
                  <w:txbxContent>
                    <w:p w14:paraId="214B044B"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本小区设有架空层，位于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10</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幢一层，可能有噪音等影响。</w:t>
      </w:r>
    </w:p>
    <w:p w14:paraId="6CAD995D"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spacing w:val="-19"/>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5344" behindDoc="0" locked="0" layoutInCell="0" allowOverlap="1" wp14:anchorId="5AA3E143" wp14:editId="5C059EB4">
                <wp:simplePos x="0" y="0"/>
                <wp:positionH relativeFrom="character">
                  <wp:align>center</wp:align>
                </wp:positionH>
                <wp:positionV relativeFrom="line">
                  <wp:align>center</wp:align>
                </wp:positionV>
                <wp:extent cx="66675" cy="66675"/>
                <wp:effectExtent l="9525" t="9525" r="9525" b="9525"/>
                <wp:wrapSquare wrapText="bothSides"/>
                <wp:docPr id="97"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537B4A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E143" id="文本框 97" o:spid="_x0000_s1066" type="#_x0000_t202" style="position:absolute;margin-left:0;margin-top:0;width:5.25pt;height:5.25pt;z-index:2517053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UOQIAAFg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QLt/UOQIAAFgEAAAOAAAAAAAAAAAAAAAA&#10;AC4CAABkcnMvZTJvRG9jLnhtbFBLAQItABQABgAIAAAAIQDbQYYK2QAAAAMBAAAPAAAAAAAAAAAA&#10;AAAAAJMEAABkcnMvZG93bnJldi54bWxQSwUGAAAAAAQABADzAAAAmQUAAAAA&#10;" o:allowincell="f">
                <v:textbox>
                  <w:txbxContent>
                    <w:p w14:paraId="0537B4A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0"/>
          <w:szCs w:val="20"/>
          <w:lang w:val="zh-CN"/>
        </w:rPr>
        <w:t>本小区设有若干地下室风井，位于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13</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16</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幢，可能有噪音等影响。</w:t>
      </w:r>
    </w:p>
    <w:p w14:paraId="5AE1772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6368" behindDoc="0" locked="0" layoutInCell="0" allowOverlap="1" wp14:anchorId="5EA657A6" wp14:editId="2E7D699A">
                <wp:simplePos x="0" y="0"/>
                <wp:positionH relativeFrom="character">
                  <wp:align>center</wp:align>
                </wp:positionH>
                <wp:positionV relativeFrom="line">
                  <wp:align>center</wp:align>
                </wp:positionV>
                <wp:extent cx="66675" cy="66675"/>
                <wp:effectExtent l="9525" t="9525" r="9525" b="9525"/>
                <wp:wrapSquare wrapText="bothSides"/>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1183BC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57A6" id="文本框 96" o:spid="_x0000_s1067" type="#_x0000_t202" style="position:absolute;margin-left:0;margin-top:0;width:5.25pt;height:5.25pt;z-index:2517063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YGOQIAAFg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AVuYGOQIAAFgEAAAOAAAAAAAAAAAAAAAA&#10;AC4CAABkcnMvZTJvRG9jLnhtbFBLAQItABQABgAIAAAAIQDbQYYK2QAAAAMBAAAPAAAAAAAAAAAA&#10;AAAAAJMEAABkcnMvZG93bnJldi54bWxQSwUGAAAAAAQABADzAAAAmQUAAAAA&#10;" o:allowincell="f">
                <v:textbox>
                  <w:txbxContent>
                    <w:p w14:paraId="11183BC3"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本小区设有消防登高场地，位于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幢北侧和西侧，</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幢北侧，</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幢南侧。</w:t>
      </w:r>
    </w:p>
    <w:p w14:paraId="16A3E7A9"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7392" behindDoc="0" locked="0" layoutInCell="0" allowOverlap="1" wp14:anchorId="1C48FACF" wp14:editId="36CAA414">
                <wp:simplePos x="0" y="0"/>
                <wp:positionH relativeFrom="character">
                  <wp:align>center</wp:align>
                </wp:positionH>
                <wp:positionV relativeFrom="line">
                  <wp:align>center</wp:align>
                </wp:positionV>
                <wp:extent cx="66675" cy="66675"/>
                <wp:effectExtent l="9525" t="9525" r="9525" b="9525"/>
                <wp:wrapSquare wrapText="bothSides"/>
                <wp:docPr id="95" name="文本框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72A8184"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FACF" id="文本框 95" o:spid="_x0000_s1068" type="#_x0000_t202" style="position:absolute;margin-left:0;margin-top:0;width:5.25pt;height:5.25pt;z-index:25170739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WkOA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DeChaQ4AgAAWAQAAA4AAAAAAAAAAAAAAAAA&#10;LgIAAGRycy9lMm9Eb2MueG1sUEsBAi0AFAAGAAgAAAAhANtBhgrZAAAAAwEAAA8AAAAAAAAAAAAA&#10;AAAAkgQAAGRycy9kb3ducmV2LnhtbFBLBQYAAAAABAAEAPMAAACYBQAAAAA=&#10;" o:allowincell="f">
                <v:textbox>
                  <w:txbxContent>
                    <w:p w14:paraId="072A8184"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本小区设有垃圾收集点，位于</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幢北侧，可能有观感、噪音和异味等影响。</w:t>
      </w:r>
    </w:p>
    <w:p w14:paraId="28FAFA7D"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8416" behindDoc="0" locked="0" layoutInCell="0" allowOverlap="1" wp14:anchorId="170554AE" wp14:editId="428E60A4">
                <wp:simplePos x="0" y="0"/>
                <wp:positionH relativeFrom="character">
                  <wp:align>center</wp:align>
                </wp:positionH>
                <wp:positionV relativeFrom="line">
                  <wp:align>center</wp:align>
                </wp:positionV>
                <wp:extent cx="66675" cy="66675"/>
                <wp:effectExtent l="9525" t="9525" r="9525" b="9525"/>
                <wp:wrapSquare wrapText="bothSides"/>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7DC903E"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54AE" id="文本框 94" o:spid="_x0000_s1069" type="#_x0000_t202" style="position:absolute;margin-left:0;margin-top:0;width:5.25pt;height:5.25pt;z-index:25170841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n+rx2OQIAAFgEAAAOAAAAAAAAAAAAAAAA&#10;AC4CAABkcnMvZTJvRG9jLnhtbFBLAQItABQABgAIAAAAIQDbQYYK2QAAAAMBAAAPAAAAAAAAAAAA&#10;AAAAAJMEAABkcnMvZG93bnJldi54bWxQSwUGAAAAAAQABADzAAAAmQUAAAAA&#10;" o:allowincell="f">
                <v:textbox>
                  <w:txbxContent>
                    <w:p w14:paraId="07DC903E"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本小区设有消防水箱，位于</w:t>
      </w:r>
      <w:r w:rsidRPr="00375A62">
        <w:rPr>
          <w:rFonts w:ascii="华文细黑" w:eastAsia="华文细黑" w:cs="华文细黑"/>
          <w:color w:val="030000"/>
          <w:kern w:val="0"/>
          <w:sz w:val="20"/>
          <w:szCs w:val="20"/>
          <w:lang w:val="zh-CN"/>
        </w:rPr>
        <w:t>16</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26</w:t>
      </w:r>
      <w:r w:rsidRPr="00375A62">
        <w:rPr>
          <w:rFonts w:ascii="华文细黑" w:eastAsia="华文细黑" w:cs="华文细黑" w:hint="eastAsia"/>
          <w:color w:val="030000"/>
          <w:kern w:val="0"/>
          <w:sz w:val="20"/>
          <w:szCs w:val="20"/>
          <w:lang w:val="zh-CN"/>
        </w:rPr>
        <w:t>层，可能有噪音、震动等影响。</w:t>
      </w:r>
    </w:p>
    <w:p w14:paraId="3F685AD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09440" behindDoc="0" locked="0" layoutInCell="0" allowOverlap="1" wp14:anchorId="6B1E4DB7" wp14:editId="04985308">
                <wp:simplePos x="0" y="0"/>
                <wp:positionH relativeFrom="character">
                  <wp:align>center</wp:align>
                </wp:positionH>
                <wp:positionV relativeFrom="line">
                  <wp:align>center</wp:align>
                </wp:positionV>
                <wp:extent cx="66675" cy="66675"/>
                <wp:effectExtent l="9525" t="9525" r="9525" b="9525"/>
                <wp:wrapSquare wrapText="bothSides"/>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7103520"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4DB7" id="文本框 93" o:spid="_x0000_s1070" type="#_x0000_t202" style="position:absolute;margin-left:0;margin-top:0;width:5.25pt;height:5.25pt;z-index:25170944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1D3n+OQIAAFgEAAAOAAAAAAAAAAAAAAAA&#10;AC4CAABkcnMvZTJvRG9jLnhtbFBLAQItABQABgAIAAAAIQDbQYYK2QAAAAMBAAAPAAAAAAAAAAAA&#10;AAAAAJMEAABkcnMvZG93bnJldi54bWxQSwUGAAAAAAQABADzAAAAmQUAAAAA&#10;" o:allowincell="f">
                <v:textbox>
                  <w:txbxContent>
                    <w:p w14:paraId="27103520"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本小区设有铁艺门，位于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幢西侧，</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幢北侧，</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幢西侧，</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幢北侧，可能有视线等影响。</w:t>
      </w:r>
    </w:p>
    <w:p w14:paraId="2170A964"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0464" behindDoc="0" locked="0" layoutInCell="0" allowOverlap="1" wp14:anchorId="62B5FC99" wp14:editId="7AA8573D">
                <wp:simplePos x="0" y="0"/>
                <wp:positionH relativeFrom="character">
                  <wp:align>center</wp:align>
                </wp:positionH>
                <wp:positionV relativeFrom="line">
                  <wp:align>center</wp:align>
                </wp:positionV>
                <wp:extent cx="66675" cy="66675"/>
                <wp:effectExtent l="9525" t="9525" r="9525" b="9525"/>
                <wp:wrapSquare wrapText="bothSides"/>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80C2C8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5FC99" id="文本框 92" o:spid="_x0000_s1071" type="#_x0000_t202" style="position:absolute;margin-left:0;margin-top:0;width:5.25pt;height:5.25pt;z-index:2517104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ld0AsOQIAAFgEAAAOAAAAAAAAAAAAAAAA&#10;AC4CAABkcnMvZTJvRG9jLnhtbFBLAQItABQABgAIAAAAIQDbQYYK2QAAAAMBAAAPAAAAAAAAAAAA&#10;AAAAAJMEAABkcnMvZG93bnJldi54bWxQSwUGAAAAAAQABADzAAAAmQUAAAAA&#10;" o:allowincell="f">
                <v:textbox>
                  <w:txbxContent>
                    <w:p w14:paraId="380C2C83"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本小区设有门岗，位于</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幢之间，可能有噪音等影响。</w:t>
      </w:r>
    </w:p>
    <w:p w14:paraId="7A1F3445"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1488" behindDoc="0" locked="0" layoutInCell="0" allowOverlap="1" wp14:anchorId="2727C150" wp14:editId="3B2FE12C">
                <wp:simplePos x="0" y="0"/>
                <wp:positionH relativeFrom="character">
                  <wp:align>center</wp:align>
                </wp:positionH>
                <wp:positionV relativeFrom="line">
                  <wp:align>center</wp:align>
                </wp:positionV>
                <wp:extent cx="66675" cy="66675"/>
                <wp:effectExtent l="9525" t="9525" r="9525" b="9525"/>
                <wp:wrapSquare wrapText="bothSides"/>
                <wp:docPr id="91"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B3EFCB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C150" id="文本框 91" o:spid="_x0000_s1072" type="#_x0000_t202" style="position:absolute;margin-left:0;margin-top:0;width:5.25pt;height:5.25pt;z-index:2517114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BU+XqBPAIAAFgEAAAOAAAAAAAAAAAA&#10;AAAAAC4CAABkcnMvZTJvRG9jLnhtbFBLAQItABQABgAIAAAAIQDbQYYK2QAAAAMBAAAPAAAAAAAA&#10;AAAAAAAAAJYEAABkcnMvZG93bnJldi54bWxQSwUGAAAAAAQABADzAAAAnAUAAAAA&#10;" o:allowincell="f">
                <v:textbox>
                  <w:txbxContent>
                    <w:p w14:paraId="1B3EFCB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本小区设有门头构架，位于</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幢之间，可能有视线、采光等影响。</w:t>
      </w:r>
    </w:p>
    <w:p w14:paraId="1A253E32"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2512" behindDoc="0" locked="0" layoutInCell="0" allowOverlap="1" wp14:anchorId="36DE16EC" wp14:editId="01222F95">
                <wp:simplePos x="0" y="0"/>
                <wp:positionH relativeFrom="character">
                  <wp:align>center</wp:align>
                </wp:positionH>
                <wp:positionV relativeFrom="line">
                  <wp:align>center</wp:align>
                </wp:positionV>
                <wp:extent cx="66675" cy="66675"/>
                <wp:effectExtent l="9525" t="9525" r="9525" b="9525"/>
                <wp:wrapSquare wrapText="bothSides"/>
                <wp:docPr id="90"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8F8536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E16EC" id="文本框 90" o:spid="_x0000_s1073" type="#_x0000_t202" style="position:absolute;margin-left:0;margin-top:0;width:5.25pt;height:5.25pt;z-index:2517125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EgUNTOQIAAFgEAAAOAAAAAAAAAAAAAAAA&#10;AC4CAABkcnMvZTJvRG9jLnhtbFBLAQItABQABgAIAAAAIQDbQYYK2QAAAAMBAAAPAAAAAAAAAAAA&#10;AAAAAJMEAABkcnMvZG93bnJldi54bWxQSwUGAAAAAAQABADzAAAAmQUAAAAA&#10;" o:allowincell="f">
                <v:textbox>
                  <w:txbxContent>
                    <w:p w14:paraId="78F8536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本小区设有防爆波电缆井，位于</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幢西侧。</w:t>
      </w:r>
    </w:p>
    <w:p w14:paraId="21CFB2D9"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3536" behindDoc="0" locked="0" layoutInCell="0" allowOverlap="1" wp14:anchorId="1788246C" wp14:editId="5CEA0D0A">
                <wp:simplePos x="0" y="0"/>
                <wp:positionH relativeFrom="character">
                  <wp:align>center</wp:align>
                </wp:positionH>
                <wp:positionV relativeFrom="line">
                  <wp:align>center</wp:align>
                </wp:positionV>
                <wp:extent cx="66675" cy="66675"/>
                <wp:effectExtent l="9525" t="9525" r="9525" b="9525"/>
                <wp:wrapSquare wrapText="bothSides"/>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587594E"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246C" id="文本框 89" o:spid="_x0000_s1074" type="#_x0000_t202" style="position:absolute;margin-left:0;margin-top:0;width:5.25pt;height:5.25pt;z-index:2517135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smJlgOQIAAFgEAAAOAAAAAAAAAAAAAAAA&#10;AC4CAABkcnMvZTJvRG9jLnhtbFBLAQItABQABgAIAAAAIQDbQYYK2QAAAAMBAAAPAAAAAAAAAAAA&#10;AAAAAJMEAABkcnMvZG93bnJldi54bWxQSwUGAAAAAAQABADzAAAAmQUAAAAA&#10;" o:allowincell="f">
                <v:textbox>
                  <w:txbxContent>
                    <w:p w14:paraId="6587594E"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本小区设有地下室疏散楼梯，位于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幢西北侧，</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幢北侧，</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幢西侧，可能有噪音和视线等影响。</w:t>
      </w:r>
    </w:p>
    <w:p w14:paraId="380CE887"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4560" behindDoc="0" locked="0" layoutInCell="0" allowOverlap="1" wp14:anchorId="1A031AC1" wp14:editId="04261F4E">
                <wp:simplePos x="0" y="0"/>
                <wp:positionH relativeFrom="character">
                  <wp:align>center</wp:align>
                </wp:positionH>
                <wp:positionV relativeFrom="line">
                  <wp:align>center</wp:align>
                </wp:positionV>
                <wp:extent cx="66675" cy="66675"/>
                <wp:effectExtent l="9525" t="9525" r="9525" b="9525"/>
                <wp:wrapSquare wrapText="bothSides"/>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7617A3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31AC1" id="文本框 88" o:spid="_x0000_s1075" type="#_x0000_t202" style="position:absolute;margin-left:0;margin-top:0;width:5.25pt;height:5.25pt;z-index:2517145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84KCyOQIAAFgEAAAOAAAAAAAAAAAAAAAA&#10;AC4CAABkcnMvZTJvRG9jLnhtbFBLAQItABQABgAIAAAAIQDbQYYK2QAAAAMBAAAPAAAAAAAAAAAA&#10;AAAAAJMEAABkcnMvZG93bnJldi54bWxQSwUGAAAAAAQABADzAAAAmQUAAAAA&#10;" o:allowincell="f">
                <v:textbox>
                  <w:txbxContent>
                    <w:p w14:paraId="27617A3F"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本小区设有水景，位于</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幢东北侧，</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15</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17</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14</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幢之间，可能有异味和噪音等影响。</w:t>
      </w:r>
    </w:p>
    <w:p w14:paraId="624157A3"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5584" behindDoc="0" locked="0" layoutInCell="0" allowOverlap="1" wp14:anchorId="458BA7DC" wp14:editId="19B3896D">
                <wp:simplePos x="0" y="0"/>
                <wp:positionH relativeFrom="character">
                  <wp:align>center</wp:align>
                </wp:positionH>
                <wp:positionV relativeFrom="line">
                  <wp:align>center</wp:align>
                </wp:positionV>
                <wp:extent cx="66675" cy="66675"/>
                <wp:effectExtent l="9525" t="9525" r="9525" b="9525"/>
                <wp:wrapSquare wrapText="bothSides"/>
                <wp:docPr id="87" name="文本框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8DE487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BA7DC" id="文本框 87" o:spid="_x0000_s1076" type="#_x0000_t202" style="position:absolute;margin-left:0;margin-top:0;width:5.25pt;height:5.25pt;z-index:2517155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MB7rJOQIAAFgEAAAOAAAAAAAAAAAAAAAA&#10;AC4CAABkcnMvZTJvRG9jLnhtbFBLAQItABQABgAIAAAAIQDbQYYK2QAAAAMBAAAPAAAAAAAAAAAA&#10;AAAAAJMEAABkcnMvZG93bnJldi54bWxQSwUGAAAAAAQABADzAAAAmQUAAAAA&#10;" o:allowincell="f">
                <v:textbox>
                  <w:txbxContent>
                    <w:p w14:paraId="28DE487F"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本小区设有公共活动场地，位于</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幢东侧，</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幢南侧，</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13</w:t>
      </w:r>
      <w:r w:rsidRPr="00375A62">
        <w:rPr>
          <w:rFonts w:ascii="华文细黑" w:eastAsia="华文细黑" w:cs="华文细黑" w:hint="eastAsia"/>
          <w:color w:val="030000"/>
          <w:kern w:val="0"/>
          <w:sz w:val="20"/>
          <w:szCs w:val="20"/>
          <w:lang w:val="zh-CN"/>
        </w:rPr>
        <w:t>幢之间，</w:t>
      </w:r>
      <w:r w:rsidRPr="00375A62">
        <w:rPr>
          <w:rFonts w:ascii="华文细黑" w:eastAsia="华文细黑" w:cs="华文细黑"/>
          <w:color w:val="030000"/>
          <w:kern w:val="0"/>
          <w:sz w:val="20"/>
          <w:szCs w:val="20"/>
          <w:lang w:val="zh-CN"/>
        </w:rPr>
        <w:t>15</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幢之间，可能有噪音和人流等影响。</w:t>
      </w:r>
    </w:p>
    <w:p w14:paraId="7FCBE4D3"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6608" behindDoc="0" locked="0" layoutInCell="0" allowOverlap="1" wp14:anchorId="17ABE0A9" wp14:editId="37D66081">
                <wp:simplePos x="0" y="0"/>
                <wp:positionH relativeFrom="character">
                  <wp:align>center</wp:align>
                </wp:positionH>
                <wp:positionV relativeFrom="line">
                  <wp:align>center</wp:align>
                </wp:positionV>
                <wp:extent cx="66675" cy="66675"/>
                <wp:effectExtent l="9525" t="9525" r="9525" b="9525"/>
                <wp:wrapSquare wrapText="bothSides"/>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7075998"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E0A9" id="文本框 86" o:spid="_x0000_s1077" type="#_x0000_t202" style="position:absolute;margin-left:0;margin-top:0;width:5.25pt;height:5.25pt;z-index:2517166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cf4MbOQIAAFgEAAAOAAAAAAAAAAAAAAAA&#10;AC4CAABkcnMvZTJvRG9jLnhtbFBLAQItABQABgAIAAAAIQDbQYYK2QAAAAMBAAAPAAAAAAAAAAAA&#10;AAAAAJMEAABkcnMvZG93bnJldi54bWxQSwUGAAAAAAQABADzAAAAmQUAAAAA&#10;" o:allowincell="f">
                <v:textbox>
                  <w:txbxContent>
                    <w:p w14:paraId="17075998"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本小区设有商业入口广场，位于</w:t>
      </w:r>
      <w:r w:rsidRPr="00375A62">
        <w:rPr>
          <w:rFonts w:ascii="华文细黑" w:eastAsia="华文细黑" w:cs="华文细黑"/>
          <w:color w:val="030000"/>
          <w:kern w:val="0"/>
          <w:sz w:val="20"/>
          <w:szCs w:val="20"/>
          <w:lang w:val="zh-CN"/>
        </w:rPr>
        <w:t>9</w:t>
      </w:r>
      <w:r w:rsidRPr="00375A62">
        <w:rPr>
          <w:rFonts w:ascii="华文细黑" w:eastAsia="华文细黑" w:cs="华文细黑" w:hint="eastAsia"/>
          <w:color w:val="030000"/>
          <w:kern w:val="0"/>
          <w:sz w:val="20"/>
          <w:szCs w:val="20"/>
          <w:lang w:val="zh-CN"/>
        </w:rPr>
        <w:t>幢西南侧，</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幢南侧，可能有噪音和人流等影响。</w:t>
      </w:r>
    </w:p>
    <w:p w14:paraId="4C165FF9"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7632" behindDoc="0" locked="0" layoutInCell="0" allowOverlap="1" wp14:anchorId="3640F5AD" wp14:editId="751DCC41">
                <wp:simplePos x="0" y="0"/>
                <wp:positionH relativeFrom="character">
                  <wp:align>center</wp:align>
                </wp:positionH>
                <wp:positionV relativeFrom="line">
                  <wp:align>center</wp:align>
                </wp:positionV>
                <wp:extent cx="66675" cy="66675"/>
                <wp:effectExtent l="9525" t="9525" r="9525" b="9525"/>
                <wp:wrapSquare wrapText="bothSides"/>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732C83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F5AD" id="文本框 85" o:spid="_x0000_s1078" type="#_x0000_t202" style="position:absolute;margin-left:0;margin-top:0;width:5.25pt;height:5.25pt;z-index:2517176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rq+C5OQIAAFgEAAAOAAAAAAAAAAAAAAAA&#10;AC4CAABkcnMvZTJvRG9jLnhtbFBLAQItABQABgAIAAAAIQDbQYYK2QAAAAMBAAAPAAAAAAAAAAAA&#10;AAAAAJMEAABkcnMvZG93bnJldi54bWxQSwUGAAAAAAQABADzAAAAmQUAAAAA&#10;" o:allowincell="f">
                <v:textbox>
                  <w:txbxContent>
                    <w:p w14:paraId="2732C83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本小区设有化粪池，位于</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12</w:t>
      </w:r>
      <w:r w:rsidRPr="00375A62">
        <w:rPr>
          <w:rFonts w:ascii="华文细黑" w:eastAsia="华文细黑" w:cs="华文细黑" w:hint="eastAsia"/>
          <w:color w:val="030000"/>
          <w:kern w:val="0"/>
          <w:sz w:val="20"/>
          <w:szCs w:val="20"/>
          <w:lang w:val="zh-CN"/>
        </w:rPr>
        <w:t>幢西侧，</w:t>
      </w:r>
      <w:r w:rsidRPr="00375A62">
        <w:rPr>
          <w:rFonts w:ascii="华文细黑" w:eastAsia="华文细黑" w:cs="华文细黑"/>
          <w:color w:val="030000"/>
          <w:kern w:val="0"/>
          <w:sz w:val="20"/>
          <w:szCs w:val="20"/>
          <w:lang w:val="zh-CN"/>
        </w:rPr>
        <w:t>13</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16</w:t>
      </w:r>
      <w:r w:rsidRPr="00375A62">
        <w:rPr>
          <w:rFonts w:ascii="华文细黑" w:eastAsia="华文细黑" w:cs="华文细黑" w:hint="eastAsia"/>
          <w:color w:val="030000"/>
          <w:kern w:val="0"/>
          <w:sz w:val="20"/>
          <w:szCs w:val="20"/>
          <w:lang w:val="zh-CN"/>
        </w:rPr>
        <w:t>幢东南侧，</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幢东北侧，</w:t>
      </w:r>
      <w:r w:rsidRPr="00375A62">
        <w:rPr>
          <w:rFonts w:ascii="华文细黑" w:eastAsia="华文细黑" w:cs="华文细黑"/>
          <w:color w:val="030000"/>
          <w:kern w:val="0"/>
          <w:sz w:val="20"/>
          <w:szCs w:val="20"/>
          <w:lang w:val="zh-CN"/>
        </w:rPr>
        <w:t>20</w:t>
      </w:r>
      <w:r w:rsidRPr="00375A62">
        <w:rPr>
          <w:rFonts w:ascii="华文细黑" w:eastAsia="华文细黑" w:cs="华文细黑" w:hint="eastAsia"/>
          <w:color w:val="030000"/>
          <w:kern w:val="0"/>
          <w:sz w:val="20"/>
          <w:szCs w:val="20"/>
          <w:lang w:val="zh-CN"/>
        </w:rPr>
        <w:t>幢东南侧和西南侧，具体位置和实际个数以现场交付为准，可能有噪音和异味等影响。</w:t>
      </w:r>
    </w:p>
    <w:p w14:paraId="116CADE6"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8656" behindDoc="0" locked="0" layoutInCell="0" allowOverlap="1" wp14:anchorId="1331D4B9" wp14:editId="79BA8177">
                <wp:simplePos x="0" y="0"/>
                <wp:positionH relativeFrom="character">
                  <wp:align>center</wp:align>
                </wp:positionH>
                <wp:positionV relativeFrom="line">
                  <wp:align>center</wp:align>
                </wp:positionV>
                <wp:extent cx="66675" cy="66675"/>
                <wp:effectExtent l="9525" t="9525" r="9525" b="9525"/>
                <wp:wrapSquare wrapText="bothSides"/>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909FA8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D4B9" id="文本框 84" o:spid="_x0000_s1079" type="#_x0000_t202" style="position:absolute;margin-left:0;margin-top:0;width:5.25pt;height:5.25pt;z-index:2517186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709lrOQIAAFgEAAAOAAAAAAAAAAAAAAAA&#10;AC4CAABkcnMvZTJvRG9jLnhtbFBLAQItABQABgAIAAAAIQDbQYYK2QAAAAMBAAAPAAAAAAAAAAAA&#10;AAAAAJMEAABkcnMvZG93bnJldi54bWxQSwUGAAAAAAQABADzAAAAmQUAAAAA&#10;" o:allowincell="f">
                <v:textbox>
                  <w:txbxContent>
                    <w:p w14:paraId="0909FA8F"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本小区设有廊架，位于</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幢之间，可能有噪音等影响。</w:t>
      </w:r>
    </w:p>
    <w:p w14:paraId="11580D4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19680" behindDoc="0" locked="0" layoutInCell="0" allowOverlap="1" wp14:anchorId="03059E48" wp14:editId="0995E0F0">
                <wp:simplePos x="0" y="0"/>
                <wp:positionH relativeFrom="character">
                  <wp:align>center</wp:align>
                </wp:positionH>
                <wp:positionV relativeFrom="line">
                  <wp:align>center</wp:align>
                </wp:positionV>
                <wp:extent cx="66675" cy="66675"/>
                <wp:effectExtent l="9525" t="9525" r="9525" b="9525"/>
                <wp:wrapSquare wrapText="bothSides"/>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65A110C"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9E48" id="文本框 83" o:spid="_x0000_s1080" type="#_x0000_t202" style="position:absolute;margin-left:0;margin-top:0;width:5.25pt;height:5.25pt;z-index:2517196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2xJ6OQIAAFgEAAAOAAAAAAAAAAAAAAAA&#10;AC4CAABkcnMvZTJvRG9jLnhtbFBLAQItABQABgAIAAAAIQDbQYYK2QAAAAMBAAAPAAAAAAAAAAAA&#10;AAAAAJMEAABkcnMvZG93bnJldi54bWxQSwUGAAAAAAQABADzAAAAmQUAAAAA&#10;" o:allowincell="f">
                <v:textbox>
                  <w:txbxContent>
                    <w:p w14:paraId="065A110C"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本小区四周设有围墙（</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幢东侧除外），可能有视线等影响。</w:t>
      </w:r>
    </w:p>
    <w:p w14:paraId="7A0108AB"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0704" behindDoc="0" locked="0" layoutInCell="0" allowOverlap="1" wp14:anchorId="55E3142E" wp14:editId="038A1401">
                <wp:simplePos x="0" y="0"/>
                <wp:positionH relativeFrom="character">
                  <wp:align>center</wp:align>
                </wp:positionH>
                <wp:positionV relativeFrom="line">
                  <wp:align>center</wp:align>
                </wp:positionV>
                <wp:extent cx="66675" cy="66675"/>
                <wp:effectExtent l="9525" t="9525" r="9525" b="9525"/>
                <wp:wrapSquare wrapText="bothSides"/>
                <wp:docPr id="82"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EE5F28E"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142E" id="文本框 82" o:spid="_x0000_s1081" type="#_x0000_t202" style="position:absolute;margin-left:0;margin-top:0;width:5.25pt;height:5.25pt;z-index:2517207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C6jK6g4AgAAWAQAAA4AAAAAAAAAAAAAAAAA&#10;LgIAAGRycy9lMm9Eb2MueG1sUEsBAi0AFAAGAAgAAAAhANtBhgrZAAAAAwEAAA8AAAAAAAAAAAAA&#10;AAAAkgQAAGRycy9kb3ducmV2LnhtbFBLBQYAAAAABAAEAPMAAACYBQAAAAA=&#10;" o:allowincell="f">
                <v:textbox>
                  <w:txbxContent>
                    <w:p w14:paraId="3EE5F28E"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4</w:t>
      </w:r>
      <w:r w:rsidRPr="00375A62">
        <w:rPr>
          <w:rFonts w:ascii="华文细黑" w:eastAsia="华文细黑" w:cs="华文细黑" w:hint="eastAsia"/>
          <w:color w:val="030000"/>
          <w:kern w:val="0"/>
          <w:sz w:val="20"/>
          <w:szCs w:val="20"/>
          <w:lang w:val="zh-CN"/>
        </w:rPr>
        <w:t>幢和</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幢裙房屋顶设有空调设备，可能有噪音、视线和观感等影响。</w:t>
      </w:r>
    </w:p>
    <w:p w14:paraId="14B67FB6"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w:lastRenderedPageBreak/>
        <mc:AlternateContent>
          <mc:Choice Requires="wps">
            <w:drawing>
              <wp:anchor distT="0" distB="0" distL="0" distR="0" simplePos="0" relativeHeight="251721728" behindDoc="0" locked="0" layoutInCell="0" allowOverlap="1" wp14:anchorId="632E12BF" wp14:editId="799225EA">
                <wp:simplePos x="0" y="0"/>
                <wp:positionH relativeFrom="character">
                  <wp:align>center</wp:align>
                </wp:positionH>
                <wp:positionV relativeFrom="line">
                  <wp:align>center</wp:align>
                </wp:positionV>
                <wp:extent cx="66675" cy="66675"/>
                <wp:effectExtent l="9525" t="9525" r="9525" b="9525"/>
                <wp:wrapSquare wrapText="bothSides"/>
                <wp:docPr id="81"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AF76DC5"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12BF" id="文本框 81" o:spid="_x0000_s1082" type="#_x0000_t202" style="position:absolute;margin-left:0;margin-top:0;width:5.25pt;height:5.25pt;z-index:2517217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BfLREFPAIAAFgEAAAOAAAAAAAAAAAA&#10;AAAAAC4CAABkcnMvZTJvRG9jLnhtbFBLAQItABQABgAIAAAAIQDbQYYK2QAAAAMBAAAPAAAAAAAA&#10;AAAAAAAAAJYEAABkcnMvZG93bnJldi54bWxQSwUGAAAAAAQABADzAAAAnAUAAAAA&#10;" o:allowincell="f">
                <v:textbox>
                  <w:txbxContent>
                    <w:p w14:paraId="3AF76DC5"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幢地下室归家动线需经过人防门。</w:t>
      </w:r>
    </w:p>
    <w:p w14:paraId="384E18B3"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2752" behindDoc="0" locked="0" layoutInCell="0" allowOverlap="1" wp14:anchorId="76C57DDC" wp14:editId="117A6ADE">
                <wp:simplePos x="0" y="0"/>
                <wp:positionH relativeFrom="character">
                  <wp:align>center</wp:align>
                </wp:positionH>
                <wp:positionV relativeFrom="line">
                  <wp:align>center</wp:align>
                </wp:positionV>
                <wp:extent cx="66675" cy="66675"/>
                <wp:effectExtent l="9525" t="9525" r="9525" b="9525"/>
                <wp:wrapSquare wrapText="bothSides"/>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F9A70F9"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57DDC" id="文本框 80" o:spid="_x0000_s1083" type="#_x0000_t202" style="position:absolute;margin-left:0;margin-top:0;width:5.25pt;height:5.25pt;z-index:2517227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E9VKNc4AgAAWAQAAA4AAAAAAAAAAAAAAAAA&#10;LgIAAGRycy9lMm9Eb2MueG1sUEsBAi0AFAAGAAgAAAAhANtBhgrZAAAAAwEAAA8AAAAAAAAAAAAA&#10;AAAAkgQAAGRycy9kb3ducmV2LnhtbFBLBQYAAAAABAAEAPMAAACYBQAAAAA=&#10;" o:allowincell="f">
                <v:textbox>
                  <w:txbxContent>
                    <w:p w14:paraId="0F9A70F9"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本小区内按电力部门要求设有电缆分支箱，对视线和观感有影响，具体位置和个数以现场交付为准。</w:t>
      </w:r>
    </w:p>
    <w:p w14:paraId="27164B9E"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3776" behindDoc="0" locked="0" layoutInCell="0" allowOverlap="1" wp14:anchorId="20628990" wp14:editId="7F4414A7">
                <wp:simplePos x="0" y="0"/>
                <wp:positionH relativeFrom="character">
                  <wp:align>center</wp:align>
                </wp:positionH>
                <wp:positionV relativeFrom="line">
                  <wp:align>center</wp:align>
                </wp:positionV>
                <wp:extent cx="66675" cy="66675"/>
                <wp:effectExtent l="9525" t="9525" r="9525" b="9525"/>
                <wp:wrapSquare wrapText="bothSides"/>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D806C57"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8990" id="文本框 79" o:spid="_x0000_s1084" type="#_x0000_t202" style="position:absolute;margin-left:0;margin-top:0;width:5.25pt;height:5.25pt;z-index:2517237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tpezeOQIAAFgEAAAOAAAAAAAAAAAAAAAA&#10;AC4CAABkcnMvZTJvRG9jLnhtbFBLAQItABQABgAIAAAAIQDbQYYK2QAAAAMBAAAPAAAAAAAAAAAA&#10;AAAAAJMEAABkcnMvZG93bnJldi54bWxQSwUGAAAAAAQABADzAAAAmQUAAAAA&#10;" o:allowincell="f">
                <v:textbox>
                  <w:txbxContent>
                    <w:p w14:paraId="3D806C57"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本小区燃气调压柜的实际位置和个数以政府批准的正式文件为准。</w:t>
      </w:r>
    </w:p>
    <w:p w14:paraId="1D5FB5E8"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4800" behindDoc="0" locked="0" layoutInCell="0" allowOverlap="1" wp14:anchorId="71D94579" wp14:editId="374B2812">
                <wp:simplePos x="0" y="0"/>
                <wp:positionH relativeFrom="character">
                  <wp:align>center</wp:align>
                </wp:positionH>
                <wp:positionV relativeFrom="line">
                  <wp:align>center</wp:align>
                </wp:positionV>
                <wp:extent cx="66675" cy="66675"/>
                <wp:effectExtent l="9525" t="9525" r="9525" b="9525"/>
                <wp:wrapSquare wrapText="bothSides"/>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ACD92CE"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4579" id="文本框 78" o:spid="_x0000_s1085" type="#_x0000_t202" style="position:absolute;margin-left:0;margin-top:0;width:5.25pt;height:5.25pt;z-index:2517248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UMOQIAAFg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93dUMOQIAAFgEAAAOAAAAAAAAAAAAAAAA&#10;AC4CAABkcnMvZTJvRG9jLnhtbFBLAQItABQABgAIAAAAIQDbQYYK2QAAAAMBAAAPAAAAAAAAAAAA&#10;AAAAAJMEAABkcnMvZG93bnJldi54bWxQSwUGAAAAAAQABADzAAAAmQUAAAAA&#10;" o:allowincell="f">
                <v:textbox>
                  <w:txbxContent>
                    <w:p w14:paraId="7ACD92CE"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本小区地下非机动车库集中设置在</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~3</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6</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8</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~10</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13</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15</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18</w:t>
      </w:r>
      <w:r w:rsidRPr="00375A62">
        <w:rPr>
          <w:rFonts w:ascii="华文细黑" w:eastAsia="华文细黑" w:cs="华文细黑" w:hint="eastAsia"/>
          <w:color w:val="030000"/>
          <w:kern w:val="0"/>
          <w:sz w:val="20"/>
          <w:szCs w:val="20"/>
          <w:lang w:val="zh-CN"/>
        </w:rPr>
        <w:t>幢地下室，部分楼栋停车流线较长。</w:t>
      </w:r>
    </w:p>
    <w:p w14:paraId="7BD24006"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5824" behindDoc="0" locked="0" layoutInCell="0" allowOverlap="1" wp14:anchorId="594D10C8" wp14:editId="7C89A51D">
                <wp:simplePos x="0" y="0"/>
                <wp:positionH relativeFrom="character">
                  <wp:align>center</wp:align>
                </wp:positionH>
                <wp:positionV relativeFrom="line">
                  <wp:align>center</wp:align>
                </wp:positionV>
                <wp:extent cx="66675" cy="66675"/>
                <wp:effectExtent l="9525" t="9525" r="9525" b="9525"/>
                <wp:wrapSquare wrapText="bothSides"/>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94A6455"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10C8" id="文本框 77" o:spid="_x0000_s1086" type="#_x0000_t202" style="position:absolute;margin-left:0;margin-top:0;width:5.25pt;height:5.25pt;z-index:2517258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93OQIAAFg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NOs93OQIAAFgEAAAOAAAAAAAAAAAAAAAA&#10;AC4CAABkcnMvZTJvRG9jLnhtbFBLAQItABQABgAIAAAAIQDbQYYK2QAAAAMBAAAPAAAAAAAAAAAA&#10;AAAAAJMEAABkcnMvZG93bnJldi54bWxQSwUGAAAAAAQABADzAAAAmQUAAAAA&#10;" o:allowincell="f">
                <v:textbox>
                  <w:txbxContent>
                    <w:p w14:paraId="194A6455"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w:t>
      </w:r>
      <w:r w:rsidRPr="00375A62">
        <w:rPr>
          <w:rFonts w:ascii="华文细黑" w:eastAsia="华文细黑" w:cs="华文细黑"/>
          <w:color w:val="030000"/>
          <w:kern w:val="0"/>
          <w:sz w:val="20"/>
          <w:szCs w:val="20"/>
          <w:lang w:val="zh-CN"/>
        </w:rPr>
        <w:t>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幢公共楼梯间顶层局部无混凝土顶盖。</w:t>
      </w:r>
    </w:p>
    <w:p w14:paraId="4BEF0F9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6848" behindDoc="0" locked="0" layoutInCell="0" allowOverlap="1" wp14:anchorId="47904F48" wp14:editId="063E5FD7">
                <wp:simplePos x="0" y="0"/>
                <wp:positionH relativeFrom="character">
                  <wp:align>center</wp:align>
                </wp:positionH>
                <wp:positionV relativeFrom="line">
                  <wp:align>center</wp:align>
                </wp:positionV>
                <wp:extent cx="66675" cy="66675"/>
                <wp:effectExtent l="9525" t="9525" r="9525" b="9525"/>
                <wp:wrapSquare wrapText="bothSides"/>
                <wp:docPr id="7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C79D124"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4F48" id="文本框 76" o:spid="_x0000_s1087" type="#_x0000_t202" style="position:absolute;margin-left:0;margin-top:0;width:5.25pt;height:5.25pt;z-index:2517268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alOQIAAFg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dQvalOQIAAFgEAAAOAAAAAAAAAAAAAAAA&#10;AC4CAABkcnMvZTJvRG9jLnhtbFBLAQItABQABgAIAAAAIQDbQYYK2QAAAAMBAAAPAAAAAAAAAAAA&#10;AAAAAJMEAABkcnMvZG93bnJldi54bWxQSwUGAAAAAAQABADzAAAAmQUAAAAA&#10;" o:allowincell="f">
                <v:textbox>
                  <w:txbxContent>
                    <w:p w14:paraId="1C79D124"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本小区内景观绿化对三层及以下楼层可能存在采光、落叶、飞絮、蚊虫等影响。</w:t>
      </w:r>
    </w:p>
    <w:p w14:paraId="2D3676A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7872" behindDoc="0" locked="0" layoutInCell="0" allowOverlap="1" wp14:anchorId="21EF770D" wp14:editId="7AB6ED2F">
                <wp:simplePos x="0" y="0"/>
                <wp:positionH relativeFrom="character">
                  <wp:align>center</wp:align>
                </wp:positionH>
                <wp:positionV relativeFrom="line">
                  <wp:align>center</wp:align>
                </wp:positionV>
                <wp:extent cx="66675" cy="66675"/>
                <wp:effectExtent l="9525" t="9525" r="9525" b="9525"/>
                <wp:wrapSquare wrapText="bothSides"/>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5A0BCC32"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770D" id="文本框 75" o:spid="_x0000_s1088" type="#_x0000_t202" style="position:absolute;margin-left:0;margin-top:0;width:5.25pt;height:5.25pt;z-index:2517278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UHOA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OqWlQc4AgAAWAQAAA4AAAAAAAAAAAAAAAAA&#10;LgIAAGRycy9lMm9Eb2MueG1sUEsBAi0AFAAGAAgAAAAhANtBhgrZAAAAAwEAAA8AAAAAAAAAAAAA&#10;AAAAkgQAAGRycy9kb3ducmV2LnhtbFBLBQYAAAAABAAEAPMAAACYBQAAAAA=&#10;" o:allowincell="f">
                <v:textbox>
                  <w:txbxContent>
                    <w:p w14:paraId="5A0BCC32"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w:t>
      </w:r>
      <w:r w:rsidRPr="00375A62">
        <w:rPr>
          <w:rFonts w:ascii="华文细黑" w:eastAsia="华文细黑" w:cs="华文细黑"/>
          <w:color w:val="030000"/>
          <w:kern w:val="0"/>
          <w:sz w:val="20"/>
          <w:szCs w:val="20"/>
          <w:lang w:val="zh-CN"/>
        </w:rPr>
        <w:t>2</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7</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10</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11</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14</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17</w:t>
      </w:r>
      <w:r w:rsidRPr="00375A62">
        <w:rPr>
          <w:rFonts w:ascii="华文细黑" w:eastAsia="华文细黑" w:cs="华文细黑" w:hint="eastAsia"/>
          <w:color w:val="030000"/>
          <w:kern w:val="0"/>
          <w:sz w:val="20"/>
          <w:szCs w:val="20"/>
          <w:lang w:val="zh-CN"/>
        </w:rPr>
        <w:t>幢</w:t>
      </w:r>
      <w:r w:rsidRPr="00375A62">
        <w:rPr>
          <w:rFonts w:ascii="华文细黑" w:eastAsia="华文细黑" w:cs="华文细黑"/>
          <w:color w:val="030000"/>
          <w:kern w:val="0"/>
          <w:sz w:val="20"/>
          <w:szCs w:val="20"/>
          <w:lang w:val="zh-CN"/>
        </w:rPr>
        <w:t>~19</w:t>
      </w:r>
      <w:r w:rsidRPr="00375A62">
        <w:rPr>
          <w:rFonts w:ascii="华文细黑" w:eastAsia="华文细黑" w:cs="华文细黑" w:hint="eastAsia"/>
          <w:color w:val="030000"/>
          <w:kern w:val="0"/>
          <w:sz w:val="20"/>
          <w:szCs w:val="20"/>
          <w:lang w:val="zh-CN"/>
        </w:rPr>
        <w:t>幢屋顶设有风机设备，可能有噪音和震动等影响。</w:t>
      </w:r>
    </w:p>
    <w:p w14:paraId="1D732AEE"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8896" behindDoc="0" locked="0" layoutInCell="0" allowOverlap="1" wp14:anchorId="56B61E82" wp14:editId="23BD3393">
                <wp:simplePos x="0" y="0"/>
                <wp:positionH relativeFrom="character">
                  <wp:align>center</wp:align>
                </wp:positionH>
                <wp:positionV relativeFrom="line">
                  <wp:align>center</wp:align>
                </wp:positionV>
                <wp:extent cx="66675" cy="66675"/>
                <wp:effectExtent l="9525" t="9525" r="9525" b="9525"/>
                <wp:wrapSquare wrapText="bothSides"/>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6D2945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1E82" id="文本框 74" o:spid="_x0000_s1089" type="#_x0000_t202" style="position:absolute;margin-left:0;margin-top:0;width:5.25pt;height:5.25pt;z-index:2517288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67qzVOQIAAFgEAAAOAAAAAAAAAAAAAAAA&#10;AC4CAABkcnMvZTJvRG9jLnhtbFBLAQItABQABgAIAAAAIQDbQYYK2QAAAAMBAAAPAAAAAAAAAAAA&#10;AAAAAJMEAABkcnMvZG93bnJldi54bWxQSwUGAAAAAAQABADzAAAAmQUAAAAA&#10;" o:allowincell="f">
                <v:textbox>
                  <w:txbxContent>
                    <w:p w14:paraId="16D2945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0"/>
          <w:szCs w:val="20"/>
          <w:vertAlign w:val="superscript"/>
          <w:lang w:val="zh-CN"/>
        </w:rPr>
        <w:t xml:space="preserve"> </w:t>
      </w:r>
      <w:r w:rsidRPr="00375A62">
        <w:rPr>
          <w:rFonts w:ascii="华文细黑" w:eastAsia="华文细黑" w:cs="华文细黑" w:hint="eastAsia"/>
          <w:color w:val="030000"/>
          <w:kern w:val="0"/>
          <w:sz w:val="20"/>
          <w:szCs w:val="20"/>
          <w:lang w:val="zh-CN"/>
        </w:rPr>
        <w:t>本小区为满足政府海绵城市建设要求，绿地内会设置一定量的下凹绿地、雨水花园等海绵调蓄设施，绿地内部可能会有积水。</w:t>
      </w:r>
    </w:p>
    <w:p w14:paraId="6642B7C3"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p>
    <w:p w14:paraId="2890A2BC"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p>
    <w:p w14:paraId="4FBFD98B"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0"/>
          <w:szCs w:val="20"/>
          <w:lang w:val="zh-CN"/>
        </w:rPr>
      </w:pPr>
    </w:p>
    <w:p w14:paraId="0E097BC5" w14:textId="77777777" w:rsidR="00EF5B27" w:rsidRDefault="00EF5B27" w:rsidP="00EF5B27">
      <w:pPr>
        <w:pStyle w:val="af1"/>
        <w:rPr>
          <w:rFonts w:ascii="华文细黑" w:eastAsia="华文细黑" w:cs="华文细黑"/>
          <w:color w:val="030000"/>
          <w:sz w:val="20"/>
          <w:szCs w:val="20"/>
        </w:rPr>
      </w:pPr>
    </w:p>
    <w:p w14:paraId="1CDDF8FA" w14:textId="77777777" w:rsidR="00EF5B27" w:rsidRDefault="00EF5B27" w:rsidP="00EF5B27">
      <w:pPr>
        <w:pStyle w:val="af1"/>
        <w:rPr>
          <w:rFonts w:ascii="华文细黑" w:eastAsia="华文细黑" w:cs="华文细黑"/>
          <w:color w:val="030000"/>
          <w:sz w:val="20"/>
          <w:szCs w:val="20"/>
        </w:rPr>
      </w:pPr>
    </w:p>
    <w:p w14:paraId="0AA56272" w14:textId="77777777" w:rsidR="00EF5B27" w:rsidRDefault="00EF5B27" w:rsidP="00EF5B27">
      <w:pPr>
        <w:pStyle w:val="af1"/>
        <w:rPr>
          <w:rFonts w:ascii="华文细黑" w:eastAsia="华文细黑" w:cs="华文细黑"/>
          <w:color w:val="030000"/>
          <w:sz w:val="20"/>
          <w:szCs w:val="20"/>
        </w:rPr>
      </w:pPr>
    </w:p>
    <w:p w14:paraId="05BE57CE" w14:textId="77777777" w:rsidR="00EF5B27" w:rsidRDefault="00EF5B27" w:rsidP="00EF5B27">
      <w:pPr>
        <w:pStyle w:val="af1"/>
        <w:rPr>
          <w:rFonts w:ascii="华文细黑" w:eastAsia="华文细黑" w:cs="华文细黑"/>
          <w:color w:val="62615F"/>
          <w:w w:val="90"/>
          <w:sz w:val="16"/>
          <w:szCs w:val="16"/>
        </w:rPr>
      </w:pPr>
      <w:r>
        <w:rPr>
          <w:rFonts w:ascii="华文细黑" w:eastAsia="华文细黑" w:cs="华文细黑" w:hint="eastAsia"/>
          <w:color w:val="62615F"/>
          <w:w w:val="90"/>
          <w:sz w:val="16"/>
          <w:szCs w:val="16"/>
        </w:rPr>
        <w:t>本示意图所示位置、距离、地理格局可能与现实存在偏差，并不作为严格意义上的地图。</w:t>
      </w:r>
    </w:p>
    <w:p w14:paraId="723B29A3" w14:textId="77777777" w:rsidR="00EF5B27" w:rsidRDefault="00EF5B27" w:rsidP="00EF5B27">
      <w:pPr>
        <w:pStyle w:val="af1"/>
        <w:rPr>
          <w:rFonts w:ascii="华文细黑" w:eastAsia="华文细黑" w:cs="华文细黑"/>
          <w:color w:val="62615F"/>
          <w:w w:val="90"/>
          <w:sz w:val="16"/>
          <w:szCs w:val="16"/>
        </w:rPr>
      </w:pPr>
      <w:r>
        <w:rPr>
          <w:noProof/>
        </w:rPr>
        <mc:AlternateContent>
          <mc:Choice Requires="wps">
            <w:drawing>
              <wp:anchor distT="0" distB="0" distL="0" distR="0" simplePos="0" relativeHeight="251663360" behindDoc="0" locked="0" layoutInCell="0" allowOverlap="1" wp14:anchorId="2C7059C8" wp14:editId="6D311D27">
                <wp:simplePos x="0" y="0"/>
                <wp:positionH relativeFrom="character">
                  <wp:align>center</wp:align>
                </wp:positionH>
                <wp:positionV relativeFrom="line">
                  <wp:align>center</wp:align>
                </wp:positionV>
                <wp:extent cx="60960" cy="59690"/>
                <wp:effectExtent l="9525" t="9525" r="5715" b="6985"/>
                <wp:wrapSquare wrapText="bothSides"/>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9690"/>
                        </a:xfrm>
                        <a:prstGeom prst="rect">
                          <a:avLst/>
                        </a:prstGeom>
                        <a:solidFill>
                          <a:srgbClr val="FFFFFF"/>
                        </a:solidFill>
                        <a:ln w="9525">
                          <a:solidFill>
                            <a:srgbClr val="000000"/>
                          </a:solidFill>
                          <a:miter lim="800000"/>
                          <a:headEnd/>
                          <a:tailEnd/>
                        </a:ln>
                      </wps:spPr>
                      <wps:txbx>
                        <w:txbxContent>
                          <w:p w14:paraId="0E6075DF" w14:textId="77777777" w:rsidR="00EF5B27" w:rsidRDefault="00EF5B27" w:rsidP="00EF5B27">
                            <w:pPr>
                              <w:pStyle w:val="af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059C8" id="文本框 42" o:spid="_x0000_s1090" type="#_x0000_t202" style="position:absolute;margin-left:0;margin-top:0;width:4.8pt;height:4.7pt;z-index:2516633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" o:allowincell="f">
                <v:textbox>
                  <w:txbxContent>
                    <w:p w14:paraId="0E6075DF" w14:textId="77777777" w:rsidR="00EF5B27" w:rsidRDefault="00EF5B27" w:rsidP="00EF5B27">
                      <w:pPr>
                        <w:pStyle w:val="af2"/>
                      </w:pPr>
                    </w:p>
                  </w:txbxContent>
                </v:textbox>
                <w10:wrap type="square" anchory="line"/>
              </v:shape>
            </w:pict>
          </mc:Fallback>
        </mc:AlternateContent>
      </w:r>
      <w:r>
        <w:rPr>
          <w:rFonts w:ascii="华文细黑" w:eastAsia="华文细黑" w:cs="华文细黑"/>
          <w:color w:val="62615F"/>
          <w:w w:val="90"/>
          <w:position w:val="3"/>
          <w:sz w:val="16"/>
          <w:szCs w:val="16"/>
        </w:rPr>
        <w:t xml:space="preserve"> </w:t>
      </w:r>
      <w:r>
        <w:rPr>
          <w:rFonts w:ascii="华文细黑" w:eastAsia="华文细黑" w:cs="华文细黑" w:hint="eastAsia"/>
          <w:color w:val="62615F"/>
          <w:w w:val="90"/>
          <w:sz w:val="16"/>
          <w:szCs w:val="16"/>
        </w:rPr>
        <w:t>本公司在制定销售价格时，已充分考虑了以上因素对于房屋可能造成的不利影响。</w:t>
      </w:r>
    </w:p>
    <w:p w14:paraId="62B94E12" w14:textId="77777777" w:rsidR="00EF5B27" w:rsidRDefault="00EF5B27" w:rsidP="00EF5B27">
      <w:pPr>
        <w:pStyle w:val="af1"/>
        <w:rPr>
          <w:rFonts w:ascii="华文细黑" w:eastAsia="华文细黑" w:cs="华文细黑"/>
          <w:color w:val="62615F"/>
          <w:w w:val="90"/>
          <w:sz w:val="16"/>
          <w:szCs w:val="16"/>
        </w:rPr>
      </w:pPr>
      <w:r>
        <w:rPr>
          <w:noProof/>
        </w:rPr>
        <mc:AlternateContent>
          <mc:Choice Requires="wps">
            <w:drawing>
              <wp:anchor distT="0" distB="0" distL="0" distR="0" simplePos="0" relativeHeight="251664384" behindDoc="0" locked="0" layoutInCell="0" allowOverlap="1" wp14:anchorId="103856A9" wp14:editId="5C613DAD">
                <wp:simplePos x="0" y="0"/>
                <wp:positionH relativeFrom="character">
                  <wp:align>center</wp:align>
                </wp:positionH>
                <wp:positionV relativeFrom="line">
                  <wp:align>center</wp:align>
                </wp:positionV>
                <wp:extent cx="60960" cy="59690"/>
                <wp:effectExtent l="9525" t="9525" r="5715" b="6985"/>
                <wp:wrapSquare wrapText="bothSides"/>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9690"/>
                        </a:xfrm>
                        <a:prstGeom prst="rect">
                          <a:avLst/>
                        </a:prstGeom>
                        <a:solidFill>
                          <a:srgbClr val="FFFFFF"/>
                        </a:solidFill>
                        <a:ln w="9525">
                          <a:solidFill>
                            <a:srgbClr val="000000"/>
                          </a:solidFill>
                          <a:miter lim="800000"/>
                          <a:headEnd/>
                          <a:tailEnd/>
                        </a:ln>
                      </wps:spPr>
                      <wps:txbx>
                        <w:txbxContent>
                          <w:p w14:paraId="21095236" w14:textId="77777777" w:rsidR="00EF5B27" w:rsidRDefault="00EF5B27" w:rsidP="00EF5B27">
                            <w:pPr>
                              <w:pStyle w:val="af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56A9" id="文本框 41" o:spid="_x0000_s1091" type="#_x0000_t202" style="position:absolute;margin-left:0;margin-top:0;width:4.8pt;height:4.7pt;z-index:2516643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" o:allowincell="f">
                <v:textbox>
                  <w:txbxContent>
                    <w:p w14:paraId="21095236" w14:textId="77777777" w:rsidR="00EF5B27" w:rsidRDefault="00EF5B27" w:rsidP="00EF5B27">
                      <w:pPr>
                        <w:pStyle w:val="af2"/>
                      </w:pPr>
                    </w:p>
                  </w:txbxContent>
                </v:textbox>
                <w10:wrap type="square" anchory="line"/>
              </v:shape>
            </w:pict>
          </mc:Fallback>
        </mc:AlternateContent>
      </w:r>
      <w:r>
        <w:rPr>
          <w:rFonts w:ascii="华文细黑" w:eastAsia="华文细黑" w:cs="华文细黑"/>
          <w:color w:val="62615F"/>
          <w:w w:val="90"/>
          <w:position w:val="3"/>
          <w:sz w:val="16"/>
          <w:szCs w:val="16"/>
        </w:rPr>
        <w:t xml:space="preserve"> </w:t>
      </w:r>
      <w:r>
        <w:rPr>
          <w:rFonts w:ascii="华文细黑" w:eastAsia="华文细黑" w:cs="华文细黑" w:hint="eastAsia"/>
          <w:color w:val="62615F"/>
          <w:w w:val="90"/>
          <w:sz w:val="16"/>
          <w:szCs w:val="16"/>
        </w:rPr>
        <w:t>以上信息，基于政府规划批准的规划及设计方案；因规划及设计方案调整而导致信息变化的，以最终政府批准的规划及设计方案为准。</w:t>
      </w:r>
    </w:p>
    <w:p w14:paraId="79F4EC1E" w14:textId="77777777" w:rsidR="00EF5B27" w:rsidRDefault="00EF5B27" w:rsidP="00EF5B27">
      <w:pPr>
        <w:rPr>
          <w:rFonts w:ascii="华文细黑" w:eastAsia="华文细黑" w:cs="华文细黑"/>
          <w:color w:val="62615F"/>
          <w:w w:val="90"/>
          <w:sz w:val="16"/>
          <w:szCs w:val="16"/>
        </w:rPr>
      </w:pPr>
      <w:r>
        <w:rPr>
          <w:rFonts w:ascii="华文细黑" w:eastAsia="华文细黑" w:cs="华文细黑" w:hint="eastAsia"/>
          <w:color w:val="62615F"/>
          <w:w w:val="90"/>
          <w:sz w:val="16"/>
          <w:szCs w:val="16"/>
        </w:rPr>
        <w:t>上述内容系本公司根据</w:t>
      </w:r>
      <w:r>
        <w:rPr>
          <w:rFonts w:ascii="华文细黑" w:eastAsia="华文细黑" w:cs="华文细黑"/>
          <w:color w:val="62615F"/>
          <w:w w:val="90"/>
          <w:sz w:val="16"/>
          <w:szCs w:val="16"/>
        </w:rPr>
        <w:t>2020</w:t>
      </w:r>
      <w:r>
        <w:rPr>
          <w:rFonts w:ascii="华文细黑" w:eastAsia="华文细黑" w:cs="华文细黑" w:hint="eastAsia"/>
          <w:color w:val="62615F"/>
          <w:w w:val="90"/>
          <w:sz w:val="16"/>
          <w:szCs w:val="16"/>
        </w:rPr>
        <w:t>年</w:t>
      </w:r>
      <w:r>
        <w:rPr>
          <w:rFonts w:ascii="华文细黑" w:eastAsia="华文细黑" w:cs="华文细黑"/>
          <w:color w:val="62615F"/>
          <w:w w:val="90"/>
          <w:sz w:val="16"/>
          <w:szCs w:val="16"/>
        </w:rPr>
        <w:t>08</w:t>
      </w:r>
      <w:r>
        <w:rPr>
          <w:rFonts w:ascii="华文细黑" w:eastAsia="华文细黑" w:cs="华文细黑" w:hint="eastAsia"/>
          <w:color w:val="62615F"/>
          <w:w w:val="90"/>
          <w:sz w:val="16"/>
          <w:szCs w:val="16"/>
        </w:rPr>
        <w:t>月所获取的相关资料进行整理和概述，未包含该区域所有的信息，亦不作为销售承诺。如资料有误差或变更，恕不另行通知，亦不承担任何责任。</w:t>
      </w:r>
    </w:p>
    <w:p w14:paraId="44132419" w14:textId="77777777" w:rsidR="00EF5B27" w:rsidRDefault="00EF5B27" w:rsidP="00EF5B27">
      <w:pPr>
        <w:rPr>
          <w:rFonts w:ascii="华文细黑" w:eastAsia="华文细黑" w:cs="华文细黑"/>
          <w:color w:val="62615F"/>
          <w:w w:val="90"/>
          <w:sz w:val="16"/>
          <w:szCs w:val="16"/>
        </w:rPr>
      </w:pPr>
    </w:p>
    <w:p w14:paraId="2D5CADD2" w14:textId="77777777" w:rsidR="00EF5B27" w:rsidRDefault="00EF5B27" w:rsidP="00EF5B27">
      <w:pPr>
        <w:rPr>
          <w:rFonts w:ascii="华文细黑" w:eastAsia="华文细黑" w:cs="华文细黑"/>
          <w:color w:val="62615F"/>
          <w:w w:val="90"/>
          <w:sz w:val="16"/>
          <w:szCs w:val="16"/>
        </w:rPr>
      </w:pPr>
    </w:p>
    <w:p w14:paraId="7496E5DE" w14:textId="77777777" w:rsidR="00EF5B27" w:rsidRDefault="00EF5B27" w:rsidP="00EF5B27">
      <w:pPr>
        <w:pStyle w:val="af1"/>
        <w:rPr>
          <w:rFonts w:ascii="黑体" w:eastAsia="黑体" w:cs="黑体"/>
          <w:color w:val="737373"/>
          <w:sz w:val="36"/>
          <w:szCs w:val="36"/>
        </w:rPr>
      </w:pPr>
    </w:p>
    <w:p w14:paraId="21AB2B78" w14:textId="77777777" w:rsidR="00EF5B27" w:rsidRDefault="00EF5B27" w:rsidP="00EF5B27">
      <w:pPr>
        <w:pStyle w:val="af1"/>
        <w:rPr>
          <w:rFonts w:ascii="黑体" w:eastAsia="黑体" w:cs="黑体"/>
          <w:color w:val="737373"/>
          <w:sz w:val="36"/>
          <w:szCs w:val="36"/>
        </w:rPr>
      </w:pPr>
    </w:p>
    <w:p w14:paraId="6638FB5F" w14:textId="77777777" w:rsidR="00EF5B27" w:rsidRDefault="00EF5B27" w:rsidP="00EF5B27">
      <w:pPr>
        <w:pStyle w:val="af1"/>
        <w:rPr>
          <w:rFonts w:ascii="黑体" w:eastAsia="黑体" w:cs="黑体"/>
          <w:color w:val="737373"/>
          <w:sz w:val="36"/>
          <w:szCs w:val="36"/>
        </w:rPr>
      </w:pPr>
    </w:p>
    <w:p w14:paraId="17BF0021" w14:textId="77777777" w:rsidR="00EF5B27" w:rsidRDefault="00EF5B27" w:rsidP="00EF5B27">
      <w:pPr>
        <w:pStyle w:val="af1"/>
        <w:rPr>
          <w:rFonts w:ascii="黑体" w:eastAsia="黑体" w:cs="黑体"/>
          <w:color w:val="737373"/>
          <w:sz w:val="36"/>
          <w:szCs w:val="36"/>
        </w:rPr>
      </w:pPr>
    </w:p>
    <w:p w14:paraId="39A01983" w14:textId="77777777" w:rsidR="00EF5B27" w:rsidRDefault="00EF5B27" w:rsidP="00EF5B27">
      <w:pPr>
        <w:pStyle w:val="af1"/>
        <w:rPr>
          <w:rFonts w:ascii="黑体" w:eastAsia="黑体" w:cs="黑体"/>
          <w:color w:val="737373"/>
          <w:sz w:val="36"/>
          <w:szCs w:val="36"/>
        </w:rPr>
      </w:pPr>
    </w:p>
    <w:p w14:paraId="5EDC0E93" w14:textId="77777777" w:rsidR="00EF5B27" w:rsidRDefault="00EF5B27" w:rsidP="00EF5B27">
      <w:pPr>
        <w:pStyle w:val="af1"/>
        <w:rPr>
          <w:rFonts w:ascii="黑体" w:eastAsia="黑体" w:cs="黑体"/>
          <w:color w:val="737373"/>
          <w:sz w:val="36"/>
          <w:szCs w:val="36"/>
        </w:rPr>
      </w:pPr>
    </w:p>
    <w:p w14:paraId="079DF331" w14:textId="77777777" w:rsidR="00EF5B27" w:rsidRDefault="00EF5B27" w:rsidP="00EF5B27">
      <w:pPr>
        <w:pStyle w:val="af1"/>
        <w:rPr>
          <w:rFonts w:ascii="黑体" w:eastAsia="黑体" w:cs="黑体"/>
          <w:color w:val="737373"/>
          <w:sz w:val="36"/>
          <w:szCs w:val="36"/>
        </w:rPr>
      </w:pPr>
    </w:p>
    <w:p w14:paraId="578529DA" w14:textId="3B27F991" w:rsidR="00EF5B27" w:rsidRDefault="00EF5B27" w:rsidP="00EF5B27">
      <w:pPr>
        <w:pStyle w:val="af1"/>
        <w:rPr>
          <w:rFonts w:ascii="黑体" w:eastAsia="黑体" w:cs="黑体"/>
          <w:color w:val="737373"/>
          <w:sz w:val="36"/>
          <w:szCs w:val="36"/>
        </w:rPr>
      </w:pPr>
      <w:r>
        <w:rPr>
          <w:rFonts w:ascii="黑体" w:eastAsia="黑体" w:cs="黑体" w:hint="eastAsia"/>
          <w:color w:val="737373"/>
          <w:sz w:val="36"/>
          <w:szCs w:val="36"/>
        </w:rPr>
        <w:lastRenderedPageBreak/>
        <w:t>红线内不利因素</w:t>
      </w:r>
      <w:r>
        <w:rPr>
          <w:rFonts w:ascii="黑体" w:eastAsia="黑体" w:cs="黑体"/>
          <w:color w:val="737373"/>
          <w:sz w:val="36"/>
          <w:szCs w:val="36"/>
        </w:rPr>
        <w:t>-</w:t>
      </w:r>
      <w:r>
        <w:rPr>
          <w:rFonts w:ascii="黑体" w:eastAsia="黑体" w:cs="黑体" w:hint="eastAsia"/>
          <w:color w:val="737373"/>
          <w:sz w:val="36"/>
          <w:szCs w:val="36"/>
        </w:rPr>
        <w:t>地下</w:t>
      </w:r>
    </w:p>
    <w:p w14:paraId="1D2F4AFA" w14:textId="04E53574" w:rsidR="00EF5B27" w:rsidRDefault="00EF5B27" w:rsidP="00EF5B27">
      <w:pPr>
        <w:pStyle w:val="af1"/>
        <w:rPr>
          <w:rFonts w:ascii="黑体" w:eastAsia="黑体" w:cs="黑体" w:hint="eastAsia"/>
          <w:color w:val="737373"/>
          <w:sz w:val="36"/>
          <w:szCs w:val="36"/>
        </w:rPr>
      </w:pPr>
      <w:r>
        <w:rPr>
          <w:noProof/>
        </w:rPr>
        <w:drawing>
          <wp:inline distT="0" distB="0" distL="0" distR="0" wp14:anchorId="6535255C" wp14:editId="2D69881C">
            <wp:extent cx="4948772" cy="5013214"/>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18" t="10613" r="48343" b="18866"/>
                    <a:stretch/>
                  </pic:blipFill>
                  <pic:spPr bwMode="auto">
                    <a:xfrm>
                      <a:off x="0" y="0"/>
                      <a:ext cx="4952607" cy="5017099"/>
                    </a:xfrm>
                    <a:prstGeom prst="rect">
                      <a:avLst/>
                    </a:prstGeom>
                    <a:noFill/>
                    <a:ln>
                      <a:noFill/>
                    </a:ln>
                    <a:extLst>
                      <a:ext uri="{53640926-AAD7-44D8-BBD7-CCE9431645EC}">
                        <a14:shadowObscured xmlns:a14="http://schemas.microsoft.com/office/drawing/2010/main"/>
                      </a:ext>
                    </a:extLst>
                  </pic:spPr>
                </pic:pic>
              </a:graphicData>
            </a:graphic>
          </wp:inline>
        </w:drawing>
      </w:r>
    </w:p>
    <w:p w14:paraId="2AA384DC"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65408" behindDoc="0" locked="0" layoutInCell="0" allowOverlap="1" wp14:anchorId="1987FD1A" wp14:editId="11058D77">
                <wp:simplePos x="0" y="0"/>
                <wp:positionH relativeFrom="character">
                  <wp:align>center</wp:align>
                </wp:positionH>
                <wp:positionV relativeFrom="line">
                  <wp:align>center</wp:align>
                </wp:positionV>
                <wp:extent cx="66675" cy="66675"/>
                <wp:effectExtent l="9525" t="9525" r="9525" b="9525"/>
                <wp:wrapSquare wrapText="bothSides"/>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89B5FE2"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7FD1A" id="文本框 62" o:spid="_x0000_s1092" type="#_x0000_t202" style="position:absolute;margin-left:0;margin-top:0;width:5.25pt;height:5.25pt;z-index:2516654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jyWGqOQIAAFgEAAAOAAAAAAAAAAAAAAAA&#10;AC4CAABkcnMvZTJvRG9jLnhtbFBLAQItABQABgAIAAAAIQDbQYYK2QAAAAMBAAAPAAAAAAAAAAAA&#10;AAAAAJMEAABkcnMvZG93bnJldi54bWxQSwUGAAAAAAQABADzAAAAmQUAAAAA&#10;" o:allowincell="f">
                <v:textbox>
                  <w:txbxContent>
                    <w:p w14:paraId="089B5FE2"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本小区设有风机房，位于</w:t>
      </w:r>
      <w:r>
        <w:rPr>
          <w:rFonts w:ascii="华文细黑" w:eastAsia="华文细黑" w:cs="华文细黑"/>
          <w:color w:val="030000"/>
          <w:sz w:val="20"/>
          <w:szCs w:val="20"/>
        </w:rPr>
        <w:t>1</w:t>
      </w:r>
      <w:r>
        <w:rPr>
          <w:rFonts w:ascii="华文细黑" w:eastAsia="华文细黑" w:cs="华文细黑" w:hint="eastAsia"/>
          <w:color w:val="030000"/>
          <w:sz w:val="20"/>
          <w:szCs w:val="20"/>
        </w:rPr>
        <w:t>幢、</w:t>
      </w:r>
      <w:r>
        <w:rPr>
          <w:rFonts w:ascii="华文细黑" w:eastAsia="华文细黑" w:cs="华文细黑"/>
          <w:color w:val="030000"/>
          <w:sz w:val="20"/>
          <w:szCs w:val="20"/>
        </w:rPr>
        <w:t>2</w:t>
      </w:r>
      <w:r>
        <w:rPr>
          <w:rFonts w:ascii="华文细黑" w:eastAsia="华文细黑" w:cs="华文细黑" w:hint="eastAsia"/>
          <w:color w:val="030000"/>
          <w:sz w:val="20"/>
          <w:szCs w:val="20"/>
        </w:rPr>
        <w:t>幢、</w:t>
      </w:r>
      <w:r>
        <w:rPr>
          <w:rFonts w:ascii="华文细黑" w:eastAsia="华文细黑" w:cs="华文细黑"/>
          <w:color w:val="030000"/>
          <w:sz w:val="20"/>
          <w:szCs w:val="20"/>
        </w:rPr>
        <w:t>4</w:t>
      </w:r>
      <w:r>
        <w:rPr>
          <w:rFonts w:ascii="华文细黑" w:eastAsia="华文细黑" w:cs="华文细黑" w:hint="eastAsia"/>
          <w:color w:val="030000"/>
          <w:sz w:val="20"/>
          <w:szCs w:val="20"/>
        </w:rPr>
        <w:t>幢、</w:t>
      </w:r>
      <w:r>
        <w:rPr>
          <w:rFonts w:ascii="华文细黑" w:eastAsia="华文细黑" w:cs="华文细黑"/>
          <w:color w:val="030000"/>
          <w:sz w:val="20"/>
          <w:szCs w:val="20"/>
        </w:rPr>
        <w:t>5</w:t>
      </w:r>
      <w:r>
        <w:rPr>
          <w:rFonts w:ascii="华文细黑" w:eastAsia="华文细黑" w:cs="华文细黑" w:hint="eastAsia"/>
          <w:color w:val="030000"/>
          <w:sz w:val="20"/>
          <w:szCs w:val="20"/>
        </w:rPr>
        <w:t>幢、</w:t>
      </w:r>
      <w:r>
        <w:rPr>
          <w:rFonts w:ascii="华文细黑" w:eastAsia="华文细黑" w:cs="华文细黑"/>
          <w:color w:val="030000"/>
          <w:sz w:val="20"/>
          <w:szCs w:val="20"/>
        </w:rPr>
        <w:t>7</w:t>
      </w:r>
      <w:r>
        <w:rPr>
          <w:rFonts w:ascii="华文细黑" w:eastAsia="华文细黑" w:cs="华文细黑" w:hint="eastAsia"/>
          <w:color w:val="030000"/>
          <w:sz w:val="20"/>
          <w:szCs w:val="20"/>
        </w:rPr>
        <w:t>幢、</w:t>
      </w:r>
      <w:r>
        <w:rPr>
          <w:rFonts w:ascii="华文细黑" w:eastAsia="华文细黑" w:cs="华文细黑"/>
          <w:color w:val="030000"/>
          <w:sz w:val="20"/>
          <w:szCs w:val="20"/>
        </w:rPr>
        <w:t>8</w:t>
      </w:r>
      <w:r>
        <w:rPr>
          <w:rFonts w:ascii="华文细黑" w:eastAsia="华文细黑" w:cs="华文细黑" w:hint="eastAsia"/>
          <w:color w:val="030000"/>
          <w:sz w:val="20"/>
          <w:szCs w:val="20"/>
        </w:rPr>
        <w:t>幢、</w:t>
      </w:r>
      <w:r>
        <w:rPr>
          <w:rFonts w:ascii="华文细黑" w:eastAsia="华文细黑" w:cs="华文细黑"/>
          <w:color w:val="030000"/>
          <w:sz w:val="20"/>
          <w:szCs w:val="20"/>
        </w:rPr>
        <w:t>10</w:t>
      </w:r>
      <w:r>
        <w:rPr>
          <w:rFonts w:ascii="华文细黑" w:eastAsia="华文细黑" w:cs="华文细黑" w:hint="eastAsia"/>
          <w:color w:val="030000"/>
          <w:sz w:val="20"/>
          <w:szCs w:val="20"/>
        </w:rPr>
        <w:t>幢</w:t>
      </w:r>
      <w:r>
        <w:rPr>
          <w:rFonts w:ascii="华文细黑" w:eastAsia="华文细黑" w:cs="华文细黑"/>
          <w:color w:val="030000"/>
          <w:sz w:val="20"/>
          <w:szCs w:val="20"/>
        </w:rPr>
        <w:t>~12</w:t>
      </w:r>
      <w:r>
        <w:rPr>
          <w:rFonts w:ascii="华文细黑" w:eastAsia="华文细黑" w:cs="华文细黑" w:hint="eastAsia"/>
          <w:color w:val="030000"/>
          <w:sz w:val="20"/>
          <w:szCs w:val="20"/>
        </w:rPr>
        <w:t>幢、</w:t>
      </w:r>
      <w:r>
        <w:rPr>
          <w:rFonts w:ascii="华文细黑" w:eastAsia="华文细黑" w:cs="华文细黑"/>
          <w:color w:val="030000"/>
          <w:sz w:val="20"/>
          <w:szCs w:val="20"/>
        </w:rPr>
        <w:t>14</w:t>
      </w:r>
      <w:r>
        <w:rPr>
          <w:rFonts w:ascii="华文细黑" w:eastAsia="华文细黑" w:cs="华文细黑" w:hint="eastAsia"/>
          <w:color w:val="030000"/>
          <w:sz w:val="20"/>
          <w:szCs w:val="20"/>
        </w:rPr>
        <w:t>幢、</w:t>
      </w:r>
      <w:r>
        <w:rPr>
          <w:rFonts w:ascii="华文细黑" w:eastAsia="华文细黑" w:cs="华文细黑"/>
          <w:color w:val="030000"/>
          <w:sz w:val="20"/>
          <w:szCs w:val="20"/>
        </w:rPr>
        <w:t>15</w:t>
      </w:r>
      <w:r>
        <w:rPr>
          <w:rFonts w:ascii="华文细黑" w:eastAsia="华文细黑" w:cs="华文细黑" w:hint="eastAsia"/>
          <w:color w:val="030000"/>
          <w:sz w:val="20"/>
          <w:szCs w:val="20"/>
        </w:rPr>
        <w:t>幢、</w:t>
      </w:r>
      <w:r>
        <w:rPr>
          <w:rFonts w:ascii="华文细黑" w:eastAsia="华文细黑" w:cs="华文细黑"/>
          <w:color w:val="030000"/>
          <w:sz w:val="20"/>
          <w:szCs w:val="20"/>
        </w:rPr>
        <w:t>17</w:t>
      </w:r>
      <w:r>
        <w:rPr>
          <w:rFonts w:ascii="华文细黑" w:eastAsia="华文细黑" w:cs="华文细黑" w:hint="eastAsia"/>
          <w:color w:val="030000"/>
          <w:sz w:val="20"/>
          <w:szCs w:val="20"/>
        </w:rPr>
        <w:t>幢</w:t>
      </w:r>
      <w:r>
        <w:rPr>
          <w:rFonts w:ascii="华文细黑" w:eastAsia="华文细黑" w:cs="华文细黑"/>
          <w:color w:val="030000"/>
          <w:sz w:val="20"/>
          <w:szCs w:val="20"/>
        </w:rPr>
        <w:t>~20</w:t>
      </w:r>
      <w:r>
        <w:rPr>
          <w:rFonts w:ascii="华文细黑" w:eastAsia="华文细黑" w:cs="华文细黑" w:hint="eastAsia"/>
          <w:color w:val="030000"/>
          <w:sz w:val="20"/>
          <w:szCs w:val="20"/>
        </w:rPr>
        <w:t>幢地下室，</w:t>
      </w:r>
      <w:r>
        <w:rPr>
          <w:rFonts w:ascii="华文细黑" w:eastAsia="华文细黑" w:cs="华文细黑"/>
          <w:color w:val="030000"/>
          <w:sz w:val="20"/>
          <w:szCs w:val="20"/>
        </w:rPr>
        <w:t>1</w:t>
      </w:r>
      <w:r>
        <w:rPr>
          <w:rFonts w:ascii="华文细黑" w:eastAsia="华文细黑" w:cs="华文细黑" w:hint="eastAsia"/>
          <w:color w:val="030000"/>
          <w:sz w:val="20"/>
          <w:szCs w:val="20"/>
        </w:rPr>
        <w:t>幢地下室东侧和北侧，</w:t>
      </w:r>
      <w:r>
        <w:rPr>
          <w:rFonts w:ascii="华文细黑" w:eastAsia="华文细黑" w:cs="华文细黑"/>
          <w:color w:val="030000"/>
          <w:sz w:val="20"/>
          <w:szCs w:val="20"/>
        </w:rPr>
        <w:t>2</w:t>
      </w:r>
      <w:r>
        <w:rPr>
          <w:rFonts w:ascii="华文细黑" w:eastAsia="华文细黑" w:cs="华文细黑" w:hint="eastAsia"/>
          <w:color w:val="030000"/>
          <w:sz w:val="20"/>
          <w:szCs w:val="20"/>
        </w:rPr>
        <w:t>幢地下室北侧，</w:t>
      </w:r>
      <w:r>
        <w:rPr>
          <w:rFonts w:ascii="华文细黑" w:eastAsia="华文细黑" w:cs="华文细黑"/>
          <w:color w:val="030000"/>
          <w:sz w:val="20"/>
          <w:szCs w:val="20"/>
        </w:rPr>
        <w:t>2</w:t>
      </w:r>
      <w:r>
        <w:rPr>
          <w:rFonts w:ascii="华文细黑" w:eastAsia="华文细黑" w:cs="华文细黑" w:hint="eastAsia"/>
          <w:color w:val="030000"/>
          <w:sz w:val="20"/>
          <w:szCs w:val="20"/>
        </w:rPr>
        <w:t>幢和</w:t>
      </w:r>
      <w:r>
        <w:rPr>
          <w:rFonts w:ascii="华文细黑" w:eastAsia="华文细黑" w:cs="华文细黑"/>
          <w:color w:val="030000"/>
          <w:sz w:val="20"/>
          <w:szCs w:val="20"/>
        </w:rPr>
        <w:t>3</w:t>
      </w:r>
      <w:r>
        <w:rPr>
          <w:rFonts w:ascii="华文细黑" w:eastAsia="华文细黑" w:cs="华文细黑" w:hint="eastAsia"/>
          <w:color w:val="030000"/>
          <w:sz w:val="20"/>
          <w:szCs w:val="20"/>
        </w:rPr>
        <w:t>幢之间地下室，</w:t>
      </w:r>
      <w:r>
        <w:rPr>
          <w:rFonts w:ascii="华文细黑" w:eastAsia="华文细黑" w:cs="华文细黑"/>
          <w:color w:val="030000"/>
          <w:sz w:val="20"/>
          <w:szCs w:val="20"/>
        </w:rPr>
        <w:t>3</w:t>
      </w:r>
      <w:r>
        <w:rPr>
          <w:rFonts w:ascii="华文细黑" w:eastAsia="华文细黑" w:cs="华文细黑" w:hint="eastAsia"/>
          <w:color w:val="030000"/>
          <w:sz w:val="20"/>
          <w:szCs w:val="20"/>
        </w:rPr>
        <w:t>幢地下室东北侧和西北侧，</w:t>
      </w:r>
      <w:r>
        <w:rPr>
          <w:rFonts w:ascii="华文细黑" w:eastAsia="华文细黑" w:cs="华文细黑"/>
          <w:color w:val="030000"/>
          <w:sz w:val="20"/>
          <w:szCs w:val="20"/>
        </w:rPr>
        <w:t>4</w:t>
      </w:r>
      <w:r>
        <w:rPr>
          <w:rFonts w:ascii="华文细黑" w:eastAsia="华文细黑" w:cs="华文细黑" w:hint="eastAsia"/>
          <w:color w:val="030000"/>
          <w:sz w:val="20"/>
          <w:szCs w:val="20"/>
        </w:rPr>
        <w:t>幢地下室东侧、西侧和北侧，</w:t>
      </w:r>
      <w:r>
        <w:rPr>
          <w:rFonts w:ascii="华文细黑" w:eastAsia="华文细黑" w:cs="华文细黑"/>
          <w:color w:val="030000"/>
          <w:sz w:val="20"/>
          <w:szCs w:val="20"/>
        </w:rPr>
        <w:t>4</w:t>
      </w:r>
      <w:r>
        <w:rPr>
          <w:rFonts w:ascii="华文细黑" w:eastAsia="华文细黑" w:cs="华文细黑" w:hint="eastAsia"/>
          <w:color w:val="030000"/>
          <w:sz w:val="20"/>
          <w:szCs w:val="20"/>
        </w:rPr>
        <w:t>幢和</w:t>
      </w:r>
      <w:r>
        <w:rPr>
          <w:rFonts w:ascii="华文细黑" w:eastAsia="华文细黑" w:cs="华文细黑"/>
          <w:color w:val="030000"/>
          <w:sz w:val="20"/>
          <w:szCs w:val="20"/>
        </w:rPr>
        <w:t>6</w:t>
      </w:r>
      <w:r>
        <w:rPr>
          <w:rFonts w:ascii="华文细黑" w:eastAsia="华文细黑" w:cs="华文细黑" w:hint="eastAsia"/>
          <w:color w:val="030000"/>
          <w:sz w:val="20"/>
          <w:szCs w:val="20"/>
        </w:rPr>
        <w:t>幢之间地下室，</w:t>
      </w:r>
      <w:r>
        <w:rPr>
          <w:rFonts w:ascii="华文细黑" w:eastAsia="华文细黑" w:cs="华文细黑"/>
          <w:color w:val="030000"/>
          <w:sz w:val="20"/>
          <w:szCs w:val="20"/>
        </w:rPr>
        <w:t>6</w:t>
      </w:r>
      <w:r>
        <w:rPr>
          <w:rFonts w:ascii="华文细黑" w:eastAsia="华文细黑" w:cs="华文细黑" w:hint="eastAsia"/>
          <w:color w:val="030000"/>
          <w:sz w:val="20"/>
          <w:szCs w:val="20"/>
        </w:rPr>
        <w:t>幢地下室东侧和北侧，</w:t>
      </w:r>
      <w:r>
        <w:rPr>
          <w:rFonts w:ascii="华文细黑" w:eastAsia="华文细黑" w:cs="华文细黑"/>
          <w:color w:val="030000"/>
          <w:sz w:val="20"/>
          <w:szCs w:val="20"/>
        </w:rPr>
        <w:t>9</w:t>
      </w:r>
      <w:r>
        <w:rPr>
          <w:rFonts w:ascii="华文细黑" w:eastAsia="华文细黑" w:cs="华文细黑" w:hint="eastAsia"/>
          <w:color w:val="030000"/>
          <w:sz w:val="20"/>
          <w:szCs w:val="20"/>
        </w:rPr>
        <w:t>幢地下室北侧，</w:t>
      </w:r>
      <w:r>
        <w:rPr>
          <w:rFonts w:ascii="华文细黑" w:eastAsia="华文细黑" w:cs="华文细黑"/>
          <w:color w:val="030000"/>
          <w:sz w:val="20"/>
          <w:szCs w:val="20"/>
        </w:rPr>
        <w:t>9</w:t>
      </w:r>
      <w:r>
        <w:rPr>
          <w:rFonts w:ascii="华文细黑" w:eastAsia="华文细黑" w:cs="华文细黑" w:hint="eastAsia"/>
          <w:color w:val="030000"/>
          <w:sz w:val="20"/>
          <w:szCs w:val="20"/>
        </w:rPr>
        <w:t>幢和</w:t>
      </w:r>
      <w:r>
        <w:rPr>
          <w:rFonts w:ascii="华文细黑" w:eastAsia="华文细黑" w:cs="华文细黑"/>
          <w:color w:val="030000"/>
          <w:sz w:val="20"/>
          <w:szCs w:val="20"/>
        </w:rPr>
        <w:t>10</w:t>
      </w:r>
      <w:r>
        <w:rPr>
          <w:rFonts w:ascii="华文细黑" w:eastAsia="华文细黑" w:cs="华文细黑" w:hint="eastAsia"/>
          <w:color w:val="030000"/>
          <w:sz w:val="20"/>
          <w:szCs w:val="20"/>
        </w:rPr>
        <w:t>幢之间地下室，</w:t>
      </w:r>
      <w:r>
        <w:rPr>
          <w:rFonts w:ascii="华文细黑" w:eastAsia="华文细黑" w:cs="华文细黑"/>
          <w:color w:val="030000"/>
          <w:sz w:val="20"/>
          <w:szCs w:val="20"/>
        </w:rPr>
        <w:t>12</w:t>
      </w:r>
      <w:r>
        <w:rPr>
          <w:rFonts w:ascii="华文细黑" w:eastAsia="华文细黑" w:cs="华文细黑" w:hint="eastAsia"/>
          <w:color w:val="030000"/>
          <w:sz w:val="20"/>
          <w:szCs w:val="20"/>
        </w:rPr>
        <w:t>幢地下室西侧，</w:t>
      </w:r>
      <w:r>
        <w:rPr>
          <w:rFonts w:ascii="华文细黑" w:eastAsia="华文细黑" w:cs="华文细黑"/>
          <w:color w:val="030000"/>
          <w:sz w:val="20"/>
          <w:szCs w:val="20"/>
        </w:rPr>
        <w:t>13</w:t>
      </w:r>
      <w:r>
        <w:rPr>
          <w:rFonts w:ascii="华文细黑" w:eastAsia="华文细黑" w:cs="华文细黑" w:hint="eastAsia"/>
          <w:color w:val="030000"/>
          <w:sz w:val="20"/>
          <w:szCs w:val="20"/>
        </w:rPr>
        <w:t>幢地下室东侧，</w:t>
      </w:r>
      <w:r>
        <w:rPr>
          <w:rFonts w:ascii="华文细黑" w:eastAsia="华文细黑" w:cs="华文细黑"/>
          <w:color w:val="030000"/>
          <w:sz w:val="20"/>
          <w:szCs w:val="20"/>
        </w:rPr>
        <w:t>14</w:t>
      </w:r>
      <w:r>
        <w:rPr>
          <w:rFonts w:ascii="华文细黑" w:eastAsia="华文细黑" w:cs="华文细黑" w:hint="eastAsia"/>
          <w:color w:val="030000"/>
          <w:sz w:val="20"/>
          <w:szCs w:val="20"/>
        </w:rPr>
        <w:t>新地下室北侧，</w:t>
      </w:r>
      <w:r>
        <w:rPr>
          <w:rFonts w:ascii="华文细黑" w:eastAsia="华文细黑" w:cs="华文细黑"/>
          <w:color w:val="030000"/>
          <w:sz w:val="20"/>
          <w:szCs w:val="20"/>
        </w:rPr>
        <w:t>15</w:t>
      </w:r>
      <w:r>
        <w:rPr>
          <w:rFonts w:ascii="华文细黑" w:eastAsia="华文细黑" w:cs="华文细黑" w:hint="eastAsia"/>
          <w:color w:val="030000"/>
          <w:sz w:val="20"/>
          <w:szCs w:val="20"/>
        </w:rPr>
        <w:t>幢地下室西侧和北侧，</w:t>
      </w:r>
      <w:r>
        <w:rPr>
          <w:rFonts w:ascii="华文细黑" w:eastAsia="华文细黑" w:cs="华文细黑"/>
          <w:color w:val="030000"/>
          <w:sz w:val="20"/>
          <w:szCs w:val="20"/>
        </w:rPr>
        <w:t>16</w:t>
      </w:r>
      <w:r>
        <w:rPr>
          <w:rFonts w:ascii="华文细黑" w:eastAsia="华文细黑" w:cs="华文细黑" w:hint="eastAsia"/>
          <w:color w:val="030000"/>
          <w:sz w:val="20"/>
          <w:szCs w:val="20"/>
        </w:rPr>
        <w:t>幢地下室北侧，</w:t>
      </w:r>
      <w:r>
        <w:rPr>
          <w:rFonts w:ascii="华文细黑" w:eastAsia="华文细黑" w:cs="华文细黑"/>
          <w:color w:val="030000"/>
          <w:sz w:val="20"/>
          <w:szCs w:val="20"/>
        </w:rPr>
        <w:t>19</w:t>
      </w:r>
      <w:r>
        <w:rPr>
          <w:rFonts w:ascii="华文细黑" w:eastAsia="华文细黑" w:cs="华文细黑" w:hint="eastAsia"/>
          <w:color w:val="030000"/>
          <w:sz w:val="20"/>
          <w:szCs w:val="20"/>
        </w:rPr>
        <w:t>幢北侧，可能有噪音等影响。</w:t>
      </w:r>
    </w:p>
    <w:p w14:paraId="5E2CBEA4"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66432" behindDoc="0" locked="0" layoutInCell="0" allowOverlap="1" wp14:anchorId="1D10B87E" wp14:editId="25827E56">
                <wp:simplePos x="0" y="0"/>
                <wp:positionH relativeFrom="character">
                  <wp:align>center</wp:align>
                </wp:positionH>
                <wp:positionV relativeFrom="line">
                  <wp:align>center</wp:align>
                </wp:positionV>
                <wp:extent cx="66675" cy="66675"/>
                <wp:effectExtent l="9525" t="9525" r="9525" b="9525"/>
                <wp:wrapSquare wrapText="bothSides"/>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F2CA6FC"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B87E" id="文本框 61" o:spid="_x0000_s1093" type="#_x0000_t202" style="position:absolute;margin-left:0;margin-top:0;width:5.25pt;height:5.25pt;z-index:2516664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CT3MAFPAIAAFgEAAAOAAAAAAAAAAAA&#10;AAAAAC4CAABkcnMvZTJvRG9jLnhtbFBLAQItABQABgAIAAAAIQDbQYYK2QAAAAMBAAAPAAAAAAAA&#10;AAAAAAAAAJYEAABkcnMvZG93bnJldi54bWxQSwUGAAAAAAQABADzAAAAnAUAAAAA&#10;" o:allowincell="f">
                <v:textbox>
                  <w:txbxContent>
                    <w:p w14:paraId="3F2CA6FC"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本小区设有商业专变，位于</w:t>
      </w:r>
      <w:r>
        <w:rPr>
          <w:rFonts w:ascii="华文细黑" w:eastAsia="华文细黑" w:cs="华文细黑"/>
          <w:color w:val="030000"/>
          <w:sz w:val="20"/>
          <w:szCs w:val="20"/>
        </w:rPr>
        <w:t>4</w:t>
      </w:r>
      <w:r>
        <w:rPr>
          <w:rFonts w:ascii="华文细黑" w:eastAsia="华文细黑" w:cs="华文细黑" w:hint="eastAsia"/>
          <w:color w:val="030000"/>
          <w:sz w:val="20"/>
          <w:szCs w:val="20"/>
        </w:rPr>
        <w:t>幢地下室南侧，可能有</w:t>
      </w:r>
      <w:r>
        <w:rPr>
          <w:rFonts w:ascii="华文细黑" w:eastAsia="华文细黑" w:cs="华文细黑" w:hint="eastAsia"/>
          <w:color w:val="030000"/>
          <w:spacing w:val="-19"/>
          <w:sz w:val="20"/>
          <w:szCs w:val="20"/>
        </w:rPr>
        <w:t>噪音、震动和辐射等影响。</w:t>
      </w:r>
    </w:p>
    <w:p w14:paraId="759A87CB"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67456" behindDoc="0" locked="0" layoutInCell="0" allowOverlap="1" wp14:anchorId="1A356470" wp14:editId="0D5AE333">
                <wp:simplePos x="0" y="0"/>
                <wp:positionH relativeFrom="character">
                  <wp:align>center</wp:align>
                </wp:positionH>
                <wp:positionV relativeFrom="line">
                  <wp:align>center</wp:align>
                </wp:positionV>
                <wp:extent cx="66675" cy="66675"/>
                <wp:effectExtent l="9525" t="9525" r="9525" b="9525"/>
                <wp:wrapSquare wrapText="bothSides"/>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C742F19"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6470" id="文本框 60" o:spid="_x0000_s1094" type="#_x0000_t202" style="position:absolute;margin-left:0;margin-top:0;width:5.25pt;height:5.25pt;z-index:2516674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XQOQ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ACVXQOQIAAFgEAAAOAAAAAAAAAAAAAAAA&#10;AC4CAABkcnMvZTJvRG9jLnhtbFBLAQItABQABgAIAAAAIQDbQYYK2QAAAAMBAAAPAAAAAAAAAAAA&#10;AAAAAJMEAABkcnMvZG93bnJldi54bWxQSwUGAAAAAAQABADzAAAAmQUAAAAA&#10;" o:allowincell="f">
                <v:textbox>
                  <w:txbxContent>
                    <w:p w14:paraId="6C742F19"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本小区设有住宅专变，位于</w:t>
      </w:r>
      <w:r>
        <w:rPr>
          <w:rFonts w:ascii="华文细黑" w:eastAsia="华文细黑" w:cs="华文细黑"/>
          <w:color w:val="030000"/>
          <w:sz w:val="20"/>
          <w:szCs w:val="20"/>
        </w:rPr>
        <w:t>5</w:t>
      </w:r>
      <w:r>
        <w:rPr>
          <w:rFonts w:ascii="华文细黑" w:eastAsia="华文细黑" w:cs="华文细黑" w:hint="eastAsia"/>
          <w:color w:val="030000"/>
          <w:sz w:val="20"/>
          <w:szCs w:val="20"/>
        </w:rPr>
        <w:t>幢地下室北侧，</w:t>
      </w:r>
      <w:r>
        <w:rPr>
          <w:rFonts w:ascii="华文细黑" w:eastAsia="华文细黑" w:cs="华文细黑"/>
          <w:color w:val="030000"/>
          <w:sz w:val="20"/>
          <w:szCs w:val="20"/>
        </w:rPr>
        <w:t>16</w:t>
      </w:r>
      <w:r>
        <w:rPr>
          <w:rFonts w:ascii="华文细黑" w:eastAsia="华文细黑" w:cs="华文细黑" w:hint="eastAsia"/>
          <w:color w:val="030000"/>
          <w:sz w:val="20"/>
          <w:szCs w:val="20"/>
        </w:rPr>
        <w:t>幢地下室南侧，可能有</w:t>
      </w:r>
      <w:r>
        <w:rPr>
          <w:rFonts w:ascii="华文细黑" w:eastAsia="华文细黑" w:cs="华文细黑" w:hint="eastAsia"/>
          <w:color w:val="030000"/>
          <w:spacing w:val="-19"/>
          <w:sz w:val="20"/>
          <w:szCs w:val="20"/>
        </w:rPr>
        <w:t>噪音、震动和辐射等影响。</w:t>
      </w:r>
    </w:p>
    <w:p w14:paraId="44587E5E"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68480" behindDoc="0" locked="0" layoutInCell="0" allowOverlap="1" wp14:anchorId="72CACC14" wp14:editId="69041014">
                <wp:simplePos x="0" y="0"/>
                <wp:positionH relativeFrom="character">
                  <wp:align>center</wp:align>
                </wp:positionH>
                <wp:positionV relativeFrom="line">
                  <wp:align>center</wp:align>
                </wp:positionV>
                <wp:extent cx="66675" cy="66675"/>
                <wp:effectExtent l="9525" t="9525" r="9525" b="9525"/>
                <wp:wrapSquare wrapText="bothSides"/>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837318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CC14" id="文本框 59" o:spid="_x0000_s1095" type="#_x0000_t202" style="position:absolute;margin-left:0;margin-top:0;width:5.25pt;height:5.25pt;z-index:2516684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eROypOQIAAFgEAAAOAAAAAAAAAAAAAAAA&#10;AC4CAABkcnMvZTJvRG9jLnhtbFBLAQItABQABgAIAAAAIQDbQYYK2QAAAAMBAAAPAAAAAAAAAAAA&#10;AAAAAJMEAABkcnMvZG93bnJldi54bWxQSwUGAAAAAAQABADzAAAAmQUAAAAA&#10;" o:allowincell="f">
                <v:textbox>
                  <w:txbxContent>
                    <w:p w14:paraId="68373183"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本小区设有生活泵房（商业），位于</w:t>
      </w:r>
      <w:r>
        <w:rPr>
          <w:rFonts w:ascii="华文细黑" w:eastAsia="华文细黑" w:cs="华文细黑"/>
          <w:color w:val="030000"/>
          <w:sz w:val="20"/>
          <w:szCs w:val="20"/>
        </w:rPr>
        <w:t>20</w:t>
      </w:r>
      <w:r>
        <w:rPr>
          <w:rFonts w:ascii="华文细黑" w:eastAsia="华文细黑" w:cs="华文细黑" w:hint="eastAsia"/>
          <w:color w:val="030000"/>
          <w:sz w:val="20"/>
          <w:szCs w:val="20"/>
        </w:rPr>
        <w:t>幢地下室西南侧，可能有噪音和震动等影响。</w:t>
      </w:r>
    </w:p>
    <w:p w14:paraId="11F4AD4D"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69504" behindDoc="0" locked="0" layoutInCell="0" allowOverlap="1" wp14:anchorId="5BE9AFFF" wp14:editId="2F11B695">
                <wp:simplePos x="0" y="0"/>
                <wp:positionH relativeFrom="character">
                  <wp:align>center</wp:align>
                </wp:positionH>
                <wp:positionV relativeFrom="line">
                  <wp:align>center</wp:align>
                </wp:positionV>
                <wp:extent cx="66675" cy="66675"/>
                <wp:effectExtent l="9525" t="9525" r="9525" b="9525"/>
                <wp:wrapSquare wrapText="bothSides"/>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A4C8E85"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AFFF" id="文本框 58" o:spid="_x0000_s1096" type="#_x0000_t202" style="position:absolute;margin-left:0;margin-top:0;width:5.25pt;height:5.25pt;z-index:2516695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55OA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M+nTnk4AgAAWAQAAA4AAAAAAAAAAAAAAAAA&#10;LgIAAGRycy9lMm9Eb2MueG1sUEsBAi0AFAAGAAgAAAAhANtBhgrZAAAAAwEAAA8AAAAAAAAAAAAA&#10;AAAAkgQAAGRycy9kb3ducmV2LnhtbFBLBQYAAAAABAAEAPMAAACYBQAAAAA=&#10;" o:allowincell="f">
                <v:textbox>
                  <w:txbxContent>
                    <w:p w14:paraId="6A4C8E85"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本小区设有生活泵房（住宅），位于</w:t>
      </w:r>
      <w:r>
        <w:rPr>
          <w:rFonts w:ascii="华文细黑" w:eastAsia="华文细黑" w:cs="华文细黑"/>
          <w:color w:val="030000"/>
          <w:sz w:val="20"/>
          <w:szCs w:val="20"/>
        </w:rPr>
        <w:t>1</w:t>
      </w:r>
      <w:r>
        <w:rPr>
          <w:rFonts w:ascii="华文细黑" w:eastAsia="华文细黑" w:cs="华文细黑" w:hint="eastAsia"/>
          <w:color w:val="030000"/>
          <w:sz w:val="20"/>
          <w:szCs w:val="20"/>
        </w:rPr>
        <w:t>幢地下室西南侧，可能有噪音和震动等影响。</w:t>
      </w:r>
    </w:p>
    <w:p w14:paraId="72A90B95"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0528" behindDoc="0" locked="0" layoutInCell="0" allowOverlap="1" wp14:anchorId="55965003" wp14:editId="028873C9">
                <wp:simplePos x="0" y="0"/>
                <wp:positionH relativeFrom="character">
                  <wp:align>center</wp:align>
                </wp:positionH>
                <wp:positionV relativeFrom="line">
                  <wp:align>center</wp:align>
                </wp:positionV>
                <wp:extent cx="66675" cy="66675"/>
                <wp:effectExtent l="9525" t="9525" r="9525" b="9525"/>
                <wp:wrapSquare wrapText="bothSides"/>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112D0E7"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5003" id="文本框 57" o:spid="_x0000_s1097" type="#_x0000_t202" style="position:absolute;margin-left:0;margin-top:0;width:5.25pt;height:5.25pt;z-index:2516705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L7bzwA4AgAAWAQAAA4AAAAAAAAAAAAAAAAA&#10;LgIAAGRycy9lMm9Eb2MueG1sUEsBAi0AFAAGAAgAAAAhANtBhgrZAAAAAwEAAA8AAAAAAAAAAAAA&#10;AAAAkgQAAGRycy9kb3ducmV2LnhtbFBLBQYAAAAABAAEAPMAAACYBQAAAAA=&#10;" o:allowincell="f">
                <v:textbox>
                  <w:txbxContent>
                    <w:p w14:paraId="4112D0E7"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本小区设有通讯基站机房，位于</w:t>
      </w:r>
      <w:r>
        <w:rPr>
          <w:rFonts w:ascii="华文细黑" w:eastAsia="华文细黑" w:cs="华文细黑"/>
          <w:color w:val="030000"/>
          <w:sz w:val="20"/>
          <w:szCs w:val="20"/>
        </w:rPr>
        <w:t>4</w:t>
      </w:r>
      <w:r>
        <w:rPr>
          <w:rFonts w:ascii="华文细黑" w:eastAsia="华文细黑" w:cs="华文细黑" w:hint="eastAsia"/>
          <w:color w:val="030000"/>
          <w:sz w:val="20"/>
          <w:szCs w:val="20"/>
        </w:rPr>
        <w:t>幢地下室，可能有噪音、震动和辐射等影响。</w:t>
      </w:r>
    </w:p>
    <w:p w14:paraId="5A2E3E33"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1552" behindDoc="0" locked="0" layoutInCell="0" allowOverlap="1" wp14:anchorId="47CEA0B0" wp14:editId="5CF76265">
                <wp:simplePos x="0" y="0"/>
                <wp:positionH relativeFrom="character">
                  <wp:align>center</wp:align>
                </wp:positionH>
                <wp:positionV relativeFrom="line">
                  <wp:align>center</wp:align>
                </wp:positionV>
                <wp:extent cx="66675" cy="66675"/>
                <wp:effectExtent l="9525" t="9525" r="9525" b="9525"/>
                <wp:wrapSquare wrapText="bothSides"/>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0032AB2"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A0B0" id="文本框 56" o:spid="_x0000_s1098" type="#_x0000_t202" style="position:absolute;margin-left:0;margin-top:0;width:5.25pt;height:5.25pt;z-index:2516715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TfOQ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pYjTfOQIAAFgEAAAOAAAAAAAAAAAAAAAA&#10;AC4CAABkcnMvZTJvRG9jLnhtbFBLAQItABQABgAIAAAAIQDbQYYK2QAAAAMBAAAPAAAAAAAAAAAA&#10;AAAAAJMEAABkcnMvZG93bnJldi54bWxQSwUGAAAAAAQABADzAAAAmQUAAAAA&#10;" o:allowincell="f">
                <v:textbox>
                  <w:txbxContent>
                    <w:p w14:paraId="30032AB2"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本小区设有无线机房，位于</w:t>
      </w:r>
      <w:r>
        <w:rPr>
          <w:rFonts w:ascii="华文细黑" w:eastAsia="华文细黑" w:cs="华文细黑"/>
          <w:color w:val="030000"/>
          <w:sz w:val="20"/>
          <w:szCs w:val="20"/>
        </w:rPr>
        <w:t>4</w:t>
      </w:r>
      <w:r>
        <w:rPr>
          <w:rFonts w:ascii="华文细黑" w:eastAsia="华文细黑" w:cs="华文细黑" w:hint="eastAsia"/>
          <w:color w:val="030000"/>
          <w:sz w:val="20"/>
          <w:szCs w:val="20"/>
        </w:rPr>
        <w:t>幢、</w:t>
      </w:r>
      <w:r>
        <w:rPr>
          <w:rFonts w:ascii="华文细黑" w:eastAsia="华文细黑" w:cs="华文细黑"/>
          <w:color w:val="030000"/>
          <w:sz w:val="20"/>
          <w:szCs w:val="20"/>
        </w:rPr>
        <w:t>17</w:t>
      </w:r>
      <w:r>
        <w:rPr>
          <w:rFonts w:ascii="华文细黑" w:eastAsia="华文细黑" w:cs="华文细黑" w:hint="eastAsia"/>
          <w:color w:val="030000"/>
          <w:sz w:val="20"/>
          <w:szCs w:val="20"/>
        </w:rPr>
        <w:t>幢地下室，可能有噪音、震动和辐射等影响。</w:t>
      </w:r>
    </w:p>
    <w:p w14:paraId="3B151A19"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2576" behindDoc="0" locked="0" layoutInCell="0" allowOverlap="1" wp14:anchorId="1986A119" wp14:editId="5CDEFED7">
                <wp:simplePos x="0" y="0"/>
                <wp:positionH relativeFrom="character">
                  <wp:align>center</wp:align>
                </wp:positionH>
                <wp:positionV relativeFrom="line">
                  <wp:align>center</wp:align>
                </wp:positionV>
                <wp:extent cx="66675" cy="66675"/>
                <wp:effectExtent l="9525" t="9525" r="9525" b="9525"/>
                <wp:wrapSquare wrapText="bothSides"/>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41D373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A119" id="文本框 55" o:spid="_x0000_s1099" type="#_x0000_t202" style="position:absolute;margin-left:0;margin-top:0;width:5.25pt;height:5.25pt;z-index:2516725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Nl3lXA4AgAAWAQAAA4AAAAAAAAAAAAAAAAA&#10;LgIAAGRycy9lMm9Eb2MueG1sUEsBAi0AFAAGAAgAAAAhANtBhgrZAAAAAwEAAA8AAAAAAAAAAAAA&#10;AAAAkgQAAGRycy9kb3ducmV2LnhtbFBLBQYAAAAABAAEAPMAAACYBQAAAAA=&#10;" o:allowincell="f">
                <v:textbox>
                  <w:txbxContent>
                    <w:p w14:paraId="341D3733"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本小区设有广电机房，位于</w:t>
      </w:r>
      <w:r>
        <w:rPr>
          <w:rFonts w:ascii="华文细黑" w:eastAsia="华文细黑" w:cs="华文细黑"/>
          <w:color w:val="030000"/>
          <w:sz w:val="20"/>
          <w:szCs w:val="20"/>
        </w:rPr>
        <w:t>7</w:t>
      </w:r>
      <w:r>
        <w:rPr>
          <w:rFonts w:ascii="华文细黑" w:eastAsia="华文细黑" w:cs="华文细黑" w:hint="eastAsia"/>
          <w:color w:val="030000"/>
          <w:sz w:val="20"/>
          <w:szCs w:val="20"/>
        </w:rPr>
        <w:t>幢地下室，可能有噪音、震动和辐射等影响。</w:t>
      </w:r>
    </w:p>
    <w:p w14:paraId="3396F651"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3600" behindDoc="0" locked="0" layoutInCell="0" allowOverlap="1" wp14:anchorId="71E3783C" wp14:editId="3E8898D9">
                <wp:simplePos x="0" y="0"/>
                <wp:positionH relativeFrom="character">
                  <wp:align>center</wp:align>
                </wp:positionH>
                <wp:positionV relativeFrom="line">
                  <wp:align>center</wp:align>
                </wp:positionV>
                <wp:extent cx="66675" cy="66675"/>
                <wp:effectExtent l="9525" t="9525" r="9525" b="9525"/>
                <wp:wrapSquare wrapText="bothSides"/>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2DCF08A"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783C" id="文本框 54" o:spid="_x0000_s1100" type="#_x0000_t202" style="position:absolute;margin-left:0;margin-top:0;width:5.25pt;height:5.25pt;z-index:2516736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mnv0JOQIAAFgEAAAOAAAAAAAAAAAAAAAA&#10;AC4CAABkcnMvZTJvRG9jLnhtbFBLAQItABQABgAIAAAAIQDbQYYK2QAAAAMBAAAPAAAAAAAAAAAA&#10;AAAAAJMEAABkcnMvZG93bnJldi54bWxQSwUGAAAAAAQABADzAAAAmQUAAAAA&#10;" o:allowincell="f">
                <v:textbox>
                  <w:txbxContent>
                    <w:p w14:paraId="02DCF08A"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本小区设有消防泵房，位于</w:t>
      </w:r>
      <w:r>
        <w:rPr>
          <w:rFonts w:ascii="华文细黑" w:eastAsia="华文细黑" w:cs="华文细黑"/>
          <w:color w:val="030000"/>
          <w:sz w:val="20"/>
          <w:szCs w:val="20"/>
        </w:rPr>
        <w:t>8</w:t>
      </w:r>
      <w:r>
        <w:rPr>
          <w:rFonts w:ascii="华文细黑" w:eastAsia="华文细黑" w:cs="华文细黑" w:hint="eastAsia"/>
          <w:color w:val="030000"/>
          <w:sz w:val="20"/>
          <w:szCs w:val="20"/>
        </w:rPr>
        <w:t>幢地下室西北侧，可能有噪音和震动等影响。</w:t>
      </w:r>
    </w:p>
    <w:p w14:paraId="417454F9" w14:textId="77777777" w:rsidR="00EF5B27" w:rsidRDefault="00EF5B27" w:rsidP="00EF5B27">
      <w:pPr>
        <w:pStyle w:val="af1"/>
        <w:rPr>
          <w:rFonts w:ascii="华文细黑" w:eastAsia="华文细黑" w:cs="华文细黑"/>
          <w:color w:val="030000"/>
          <w:sz w:val="20"/>
          <w:szCs w:val="20"/>
        </w:rPr>
      </w:pPr>
      <w:r>
        <w:rPr>
          <w:noProof/>
        </w:rPr>
        <w:lastRenderedPageBreak/>
        <mc:AlternateContent>
          <mc:Choice Requires="wps">
            <w:drawing>
              <wp:anchor distT="0" distB="0" distL="0" distR="0" simplePos="0" relativeHeight="251674624" behindDoc="0" locked="0" layoutInCell="0" allowOverlap="1" wp14:anchorId="195C8AD6" wp14:editId="0E46EA98">
                <wp:simplePos x="0" y="0"/>
                <wp:positionH relativeFrom="character">
                  <wp:align>center</wp:align>
                </wp:positionH>
                <wp:positionV relativeFrom="line">
                  <wp:align>center</wp:align>
                </wp:positionV>
                <wp:extent cx="66675" cy="66675"/>
                <wp:effectExtent l="9525" t="9525" r="9525" b="9525"/>
                <wp:wrapSquare wrapText="bothSides"/>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5613CDB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8AD6" id="文本框 53" o:spid="_x0000_s1101" type="#_x0000_t202" style="position:absolute;margin-left:0;margin-top:0;width:5.25pt;height:5.25pt;z-index:2516746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WUWxdOQIAAFgEAAAOAAAAAAAAAAAAAAAA&#10;AC4CAABkcnMvZTJvRG9jLnhtbFBLAQItABQABgAIAAAAIQDbQYYK2QAAAAMBAAAPAAAAAAAAAAAA&#10;AAAAAJMEAABkcnMvZG93bnJldi54bWxQSwUGAAAAAAQABADzAAAAmQUAAAAA&#10;" o:allowincell="f">
                <v:textbox>
                  <w:txbxContent>
                    <w:p w14:paraId="5613CDB3"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本小区设有消防水池，位于</w:t>
      </w:r>
      <w:r>
        <w:rPr>
          <w:rFonts w:ascii="华文细黑" w:eastAsia="华文细黑" w:cs="华文细黑"/>
          <w:color w:val="030000"/>
          <w:sz w:val="20"/>
          <w:szCs w:val="20"/>
        </w:rPr>
        <w:t>8</w:t>
      </w:r>
      <w:r>
        <w:rPr>
          <w:rFonts w:ascii="华文细黑" w:eastAsia="华文细黑" w:cs="华文细黑" w:hint="eastAsia"/>
          <w:color w:val="030000"/>
          <w:sz w:val="20"/>
          <w:szCs w:val="20"/>
        </w:rPr>
        <w:t>幢地下室西北侧，可能有噪音等影响。</w:t>
      </w:r>
    </w:p>
    <w:p w14:paraId="26EC9C3D"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5648" behindDoc="0" locked="0" layoutInCell="0" allowOverlap="1" wp14:anchorId="51A27B32" wp14:editId="615D0CEC">
                <wp:simplePos x="0" y="0"/>
                <wp:positionH relativeFrom="character">
                  <wp:align>center</wp:align>
                </wp:positionH>
                <wp:positionV relativeFrom="line">
                  <wp:align>center</wp:align>
                </wp:positionV>
                <wp:extent cx="66675" cy="66675"/>
                <wp:effectExtent l="9525" t="9525" r="9525" b="9525"/>
                <wp:wrapSquare wrapText="bothSides"/>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5F5A571"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7B32" id="文本框 52" o:spid="_x0000_s1102" type="#_x0000_t202" style="position:absolute;margin-left:0;margin-top:0;width:5.25pt;height:5.25pt;z-index:2516756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Hss6NOQIAAFgEAAAOAAAAAAAAAAAAAAAA&#10;AC4CAABkcnMvZTJvRG9jLnhtbFBLAQItABQABgAIAAAAIQDbQYYK2QAAAAMBAAAPAAAAAAAAAAAA&#10;AAAAAJMEAABkcnMvZG93bnJldi54bWxQSwUGAAAAAAQABADzAAAAmQUAAAAA&#10;" o:allowincell="f">
                <v:textbox>
                  <w:txbxContent>
                    <w:p w14:paraId="05F5A571"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本小区设有设备机房，位于</w:t>
      </w:r>
      <w:r>
        <w:rPr>
          <w:rFonts w:ascii="华文细黑" w:eastAsia="华文细黑" w:cs="华文细黑"/>
          <w:color w:val="030000"/>
          <w:sz w:val="20"/>
          <w:szCs w:val="20"/>
        </w:rPr>
        <w:t>12</w:t>
      </w:r>
      <w:r>
        <w:rPr>
          <w:rFonts w:ascii="华文细黑" w:eastAsia="华文细黑" w:cs="华文细黑" w:hint="eastAsia"/>
          <w:color w:val="030000"/>
          <w:sz w:val="20"/>
          <w:szCs w:val="20"/>
        </w:rPr>
        <w:t>幢地下室南侧，</w:t>
      </w:r>
      <w:r>
        <w:rPr>
          <w:rFonts w:ascii="华文细黑" w:eastAsia="华文细黑" w:cs="华文细黑"/>
          <w:color w:val="030000"/>
          <w:sz w:val="20"/>
          <w:szCs w:val="20"/>
        </w:rPr>
        <w:t>16</w:t>
      </w:r>
      <w:r>
        <w:rPr>
          <w:rFonts w:ascii="华文细黑" w:eastAsia="华文细黑" w:cs="华文细黑" w:hint="eastAsia"/>
          <w:color w:val="030000"/>
          <w:sz w:val="20"/>
          <w:szCs w:val="20"/>
        </w:rPr>
        <w:t>幢东侧，可能有噪音、震动和辐射等影响。</w:t>
      </w:r>
    </w:p>
    <w:p w14:paraId="5E32AA72"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6672" behindDoc="0" locked="0" layoutInCell="0" allowOverlap="1" wp14:anchorId="49C598D1" wp14:editId="3C847706">
                <wp:simplePos x="0" y="0"/>
                <wp:positionH relativeFrom="character">
                  <wp:align>center</wp:align>
                </wp:positionH>
                <wp:positionV relativeFrom="line">
                  <wp:align>center</wp:align>
                </wp:positionV>
                <wp:extent cx="66675" cy="66675"/>
                <wp:effectExtent l="9525" t="9525" r="9525" b="9525"/>
                <wp:wrapSquare wrapText="bothSides"/>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DBA7E0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98D1" id="文本框 51" o:spid="_x0000_s1103" type="#_x0000_t202" style="position:absolute;margin-left:0;margin-top:0;width:5.25pt;height:5.25pt;z-index:2516766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C3p28iPAIAAFgEAAAOAAAAAAAAAAAA&#10;AAAAAC4CAABkcnMvZTJvRG9jLnhtbFBLAQItABQABgAIAAAAIQDbQYYK2QAAAAMBAAAPAAAAAAAA&#10;AAAAAAAAAJYEAABkcnMvZG93bnJldi54bWxQSwUGAAAAAAQABADzAAAAnAUAAAAA&#10;" o:allowincell="f">
                <v:textbox>
                  <w:txbxContent>
                    <w:p w14:paraId="7DBA7E0F"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本小区设有三网机房，位于</w:t>
      </w:r>
      <w:r>
        <w:rPr>
          <w:rFonts w:ascii="华文细黑" w:eastAsia="华文细黑" w:cs="华文细黑"/>
          <w:color w:val="030000"/>
          <w:sz w:val="20"/>
          <w:szCs w:val="20"/>
        </w:rPr>
        <w:t>11</w:t>
      </w:r>
      <w:r>
        <w:rPr>
          <w:rFonts w:ascii="华文细黑" w:eastAsia="华文细黑" w:cs="华文细黑" w:hint="eastAsia"/>
          <w:color w:val="030000"/>
          <w:sz w:val="20"/>
          <w:szCs w:val="20"/>
        </w:rPr>
        <w:t>幢地下室，可能有噪音、震动和辐射等影响。</w:t>
      </w:r>
    </w:p>
    <w:p w14:paraId="58C1D2E5"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7696" behindDoc="0" locked="0" layoutInCell="0" allowOverlap="1" wp14:anchorId="40D6E6A3" wp14:editId="0F5AE3AB">
                <wp:simplePos x="0" y="0"/>
                <wp:positionH relativeFrom="character">
                  <wp:align>center</wp:align>
                </wp:positionH>
                <wp:positionV relativeFrom="line">
                  <wp:align>center</wp:align>
                </wp:positionV>
                <wp:extent cx="66675" cy="66675"/>
                <wp:effectExtent l="9525" t="9525" r="9525" b="9525"/>
                <wp:wrapSquare wrapText="bothSides"/>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9158518"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E6A3" id="文本框 50" o:spid="_x0000_s1104" type="#_x0000_t202" style="position:absolute;margin-left:0;margin-top:0;width:5.25pt;height:5.25pt;z-index:2516776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r3OQIAAFg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Ckcvr3OQIAAFgEAAAOAAAAAAAAAAAAAAAA&#10;AC4CAABkcnMvZTJvRG9jLnhtbFBLAQItABQABgAIAAAAIQDbQYYK2QAAAAMBAAAPAAAAAAAAAAAA&#10;AAAAAJMEAABkcnMvZG93bnJldi54bWxQSwUGAAAAAAQABADzAAAAmQUAAAAA&#10;" o:allowincell="f">
                <v:textbox>
                  <w:txbxContent>
                    <w:p w14:paraId="19158518"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本小区设有储油间</w:t>
      </w:r>
      <w:r>
        <w:rPr>
          <w:rFonts w:ascii="华文细黑" w:eastAsia="华文细黑" w:cs="华文细黑"/>
          <w:color w:val="030000"/>
          <w:sz w:val="20"/>
          <w:szCs w:val="20"/>
        </w:rPr>
        <w:t>,</w:t>
      </w:r>
      <w:r>
        <w:rPr>
          <w:rFonts w:ascii="华文细黑" w:eastAsia="华文细黑" w:cs="华文细黑" w:hint="eastAsia"/>
          <w:color w:val="030000"/>
          <w:sz w:val="20"/>
          <w:szCs w:val="20"/>
        </w:rPr>
        <w:t>位于</w:t>
      </w:r>
      <w:r>
        <w:rPr>
          <w:rFonts w:ascii="华文细黑" w:eastAsia="华文细黑" w:cs="华文细黑"/>
          <w:color w:val="030000"/>
          <w:sz w:val="20"/>
          <w:szCs w:val="20"/>
        </w:rPr>
        <w:t>18</w:t>
      </w:r>
      <w:r>
        <w:rPr>
          <w:rFonts w:ascii="华文细黑" w:eastAsia="华文细黑" w:cs="华文细黑" w:hint="eastAsia"/>
          <w:color w:val="030000"/>
          <w:sz w:val="20"/>
          <w:szCs w:val="20"/>
        </w:rPr>
        <w:t>幢地下室北侧，可能有噪音和异味等影响。</w:t>
      </w:r>
    </w:p>
    <w:p w14:paraId="1EC48238"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8720" behindDoc="0" locked="0" layoutInCell="0" allowOverlap="1" wp14:anchorId="2CDCD28A" wp14:editId="2E85D38C">
                <wp:simplePos x="0" y="0"/>
                <wp:positionH relativeFrom="character">
                  <wp:align>center</wp:align>
                </wp:positionH>
                <wp:positionV relativeFrom="line">
                  <wp:align>center</wp:align>
                </wp:positionV>
                <wp:extent cx="66675" cy="66675"/>
                <wp:effectExtent l="9525" t="9525" r="9525" b="9525"/>
                <wp:wrapSquare wrapText="bothSides"/>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C4A0E3C"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D28A" id="文本框 49" o:spid="_x0000_s1105" type="#_x0000_t202" style="position:absolute;margin-left:0;margin-top:0;width:5.25pt;height:5.25pt;z-index:2516787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z8aMwzoCAABYBAAADgAAAAAAAAAAAAAA&#10;AAAuAgAAZHJzL2Uyb0RvYy54bWxQSwECLQAUAAYACAAAACEA20GGCtkAAAADAQAADwAAAAAAAAAA&#10;AAAAAACUBAAAZHJzL2Rvd25yZXYueG1sUEsFBgAAAAAEAAQA8wAAAJoFAAAAAA==&#10;" o:allowincell="f">
                <v:textbox>
                  <w:txbxContent>
                    <w:p w14:paraId="2C4A0E3C"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本小区设有固定电站，位于</w:t>
      </w:r>
      <w:r>
        <w:rPr>
          <w:rFonts w:ascii="华文细黑" w:eastAsia="华文细黑" w:cs="华文细黑"/>
          <w:color w:val="030000"/>
          <w:sz w:val="20"/>
          <w:szCs w:val="20"/>
        </w:rPr>
        <w:t>18</w:t>
      </w:r>
      <w:r>
        <w:rPr>
          <w:rFonts w:ascii="华文细黑" w:eastAsia="华文细黑" w:cs="华文细黑" w:hint="eastAsia"/>
          <w:color w:val="030000"/>
          <w:sz w:val="20"/>
          <w:szCs w:val="20"/>
        </w:rPr>
        <w:t>幢地下室北侧，可能有噪音和辐射等影响。</w:t>
      </w:r>
    </w:p>
    <w:p w14:paraId="73C46ED0"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79744" behindDoc="0" locked="0" layoutInCell="0" allowOverlap="1" wp14:anchorId="5F116C69" wp14:editId="3A78EE15">
                <wp:simplePos x="0" y="0"/>
                <wp:positionH relativeFrom="character">
                  <wp:align>center</wp:align>
                </wp:positionH>
                <wp:positionV relativeFrom="line">
                  <wp:align>center</wp:align>
                </wp:positionV>
                <wp:extent cx="66675" cy="66675"/>
                <wp:effectExtent l="9525" t="9525" r="9525" b="9525"/>
                <wp:wrapSquare wrapText="bothSides"/>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FC20E35"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6C69" id="文本框 48" o:spid="_x0000_s1106" type="#_x0000_t202" style="position:absolute;margin-left:0;margin-top:0;width:5.25pt;height:5.25pt;z-index:2516797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eJS4TOQIAAFgEAAAOAAAAAAAAAAAAAAAA&#10;AC4CAABkcnMvZTJvRG9jLnhtbFBLAQItABQABgAIAAAAIQDbQYYK2QAAAAMBAAAPAAAAAAAAAAAA&#10;AAAAAJMEAABkcnMvZG93bnJldi54bWxQSwUGAAAAAAQABADzAAAAmQUAAAAA&#10;" o:allowincell="f">
                <v:textbox>
                  <w:txbxContent>
                    <w:p w14:paraId="0FC20E35"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本小区设有电站控制室，位于</w:t>
      </w:r>
      <w:r>
        <w:rPr>
          <w:rFonts w:ascii="华文细黑" w:eastAsia="华文细黑" w:cs="华文细黑"/>
          <w:color w:val="030000"/>
          <w:sz w:val="20"/>
          <w:szCs w:val="20"/>
        </w:rPr>
        <w:t>18</w:t>
      </w:r>
      <w:r>
        <w:rPr>
          <w:rFonts w:ascii="华文细黑" w:eastAsia="华文细黑" w:cs="华文细黑" w:hint="eastAsia"/>
          <w:color w:val="030000"/>
          <w:sz w:val="20"/>
          <w:szCs w:val="20"/>
        </w:rPr>
        <w:t>幢地下室北侧，可能有噪音和辐射等影响。</w:t>
      </w:r>
      <w:r>
        <w:rPr>
          <w:rFonts w:ascii="华文细黑" w:eastAsia="华文细黑" w:cs="华文细黑"/>
          <w:color w:val="030000"/>
          <w:sz w:val="20"/>
          <w:szCs w:val="20"/>
        </w:rPr>
        <w:t xml:space="preserve">  </w:t>
      </w:r>
    </w:p>
    <w:p w14:paraId="51DC24E9"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80768" behindDoc="0" locked="0" layoutInCell="0" allowOverlap="1" wp14:anchorId="4C5271B9" wp14:editId="11E194BC">
                <wp:simplePos x="0" y="0"/>
                <wp:positionH relativeFrom="character">
                  <wp:align>center</wp:align>
                </wp:positionH>
                <wp:positionV relativeFrom="line">
                  <wp:align>center</wp:align>
                </wp:positionV>
                <wp:extent cx="66675" cy="66675"/>
                <wp:effectExtent l="9525" t="9525" r="9525" b="9525"/>
                <wp:wrapSquare wrapText="bothSides"/>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84EA2A0"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1B9" id="文本框 47" o:spid="_x0000_s1107" type="#_x0000_t202" style="position:absolute;margin-left:0;margin-top:0;width:5.25pt;height:5.25pt;z-index:2516807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K9Zr2o4AgAAWAQAAA4AAAAAAAAAAAAAAAAA&#10;LgIAAGRycy9lMm9Eb2MueG1sUEsBAi0AFAAGAAgAAAAhANtBhgrZAAAAAwEAAA8AAAAAAAAAAAAA&#10;AAAAkgQAAGRycy9kb3ducmV2LnhtbFBLBQYAAAAABAAEAPMAAACYBQAAAAA=&#10;" o:allowincell="f">
                <v:textbox>
                  <w:txbxContent>
                    <w:p w14:paraId="184EA2A0"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本小区设有水箱间</w:t>
      </w:r>
      <w:r>
        <w:rPr>
          <w:rFonts w:ascii="华文细黑" w:eastAsia="华文细黑" w:cs="华文细黑"/>
          <w:color w:val="030000"/>
          <w:sz w:val="20"/>
          <w:szCs w:val="20"/>
        </w:rPr>
        <w:t>,</w:t>
      </w:r>
      <w:r>
        <w:rPr>
          <w:rFonts w:ascii="华文细黑" w:eastAsia="华文细黑" w:cs="华文细黑" w:hint="eastAsia"/>
          <w:color w:val="030000"/>
          <w:sz w:val="20"/>
          <w:szCs w:val="20"/>
        </w:rPr>
        <w:t>位于</w:t>
      </w:r>
      <w:r>
        <w:rPr>
          <w:rFonts w:ascii="华文细黑" w:eastAsia="华文细黑" w:cs="华文细黑"/>
          <w:color w:val="030000"/>
          <w:sz w:val="20"/>
          <w:szCs w:val="20"/>
        </w:rPr>
        <w:t>18</w:t>
      </w:r>
      <w:r>
        <w:rPr>
          <w:rFonts w:ascii="华文细黑" w:eastAsia="华文细黑" w:cs="华文细黑" w:hint="eastAsia"/>
          <w:color w:val="030000"/>
          <w:sz w:val="20"/>
          <w:szCs w:val="20"/>
        </w:rPr>
        <w:t>幢地下室北侧，可能有噪音等影响。</w:t>
      </w:r>
      <w:r>
        <w:rPr>
          <w:rFonts w:ascii="华文细黑" w:eastAsia="华文细黑" w:cs="华文细黑"/>
          <w:color w:val="030000"/>
          <w:sz w:val="20"/>
          <w:szCs w:val="20"/>
        </w:rPr>
        <w:t xml:space="preserve">  </w:t>
      </w:r>
    </w:p>
    <w:p w14:paraId="0580E886"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81792" behindDoc="0" locked="0" layoutInCell="0" allowOverlap="1" wp14:anchorId="1613B190" wp14:editId="0C8F9CCF">
                <wp:simplePos x="0" y="0"/>
                <wp:positionH relativeFrom="character">
                  <wp:align>center</wp:align>
                </wp:positionH>
                <wp:positionV relativeFrom="line">
                  <wp:align>center</wp:align>
                </wp:positionV>
                <wp:extent cx="66675" cy="66675"/>
                <wp:effectExtent l="9525" t="9525" r="9525" b="9525"/>
                <wp:wrapSquare wrapText="bothSides"/>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B8FE43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B190" id="文本框 46" o:spid="_x0000_s1108" type="#_x0000_t202" style="position:absolute;margin-left:0;margin-top:0;width:5.25pt;height:5.25pt;z-index:25168179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uOBUtToCAABYBAAADgAAAAAAAAAAAAAA&#10;AAAuAgAAZHJzL2Uyb0RvYy54bWxQSwECLQAUAAYACAAAACEA20GGCtkAAAADAQAADwAAAAAAAAAA&#10;AAAAAACUBAAAZHJzL2Rvd25yZXYueG1sUEsFBgAAAAAEAAQA8wAAAJoFAAAAAA==&#10;" o:allowincell="f">
                <v:textbox>
                  <w:txbxContent>
                    <w:p w14:paraId="6B8FE433"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本小区设有原水池，位于</w:t>
      </w:r>
      <w:r>
        <w:rPr>
          <w:rFonts w:ascii="华文细黑" w:eastAsia="华文细黑" w:cs="华文细黑"/>
          <w:color w:val="030000"/>
          <w:sz w:val="20"/>
          <w:szCs w:val="20"/>
        </w:rPr>
        <w:t>19</w:t>
      </w:r>
      <w:r>
        <w:rPr>
          <w:rFonts w:ascii="华文细黑" w:eastAsia="华文细黑" w:cs="华文细黑" w:hint="eastAsia"/>
          <w:color w:val="030000"/>
          <w:sz w:val="20"/>
          <w:szCs w:val="20"/>
        </w:rPr>
        <w:t>幢地下室，可能有噪音等影响。</w:t>
      </w:r>
    </w:p>
    <w:p w14:paraId="3D65030B"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82816" behindDoc="0" locked="0" layoutInCell="0" allowOverlap="1" wp14:anchorId="7C7F6D37" wp14:editId="3F8DC3C7">
                <wp:simplePos x="0" y="0"/>
                <wp:positionH relativeFrom="character">
                  <wp:align>center</wp:align>
                </wp:positionH>
                <wp:positionV relativeFrom="line">
                  <wp:align>center</wp:align>
                </wp:positionV>
                <wp:extent cx="66675" cy="66675"/>
                <wp:effectExtent l="9525" t="9525" r="9525" b="9525"/>
                <wp:wrapSquare wrapText="bothSides"/>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B71452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6D37" id="文本框 45" o:spid="_x0000_s1109" type="#_x0000_t202" style="position:absolute;margin-left:0;margin-top:0;width:5.25pt;height:5.25pt;z-index:25168281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I9fUaOQIAAFgEAAAOAAAAAAAAAAAAAAAA&#10;AC4CAABkcnMvZTJvRG9jLnhtbFBLAQItABQABgAIAAAAIQDbQYYK2QAAAAMBAAAPAAAAAAAAAAAA&#10;AAAAAJMEAABkcnMvZG93bnJldi54bWxQSwUGAAAAAAQABADzAAAAmQUAAAAA&#10;" o:allowincell="f">
                <v:textbox>
                  <w:txbxContent>
                    <w:p w14:paraId="4B714526"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本小区设有清水池，</w:t>
      </w:r>
      <w:r>
        <w:rPr>
          <w:rFonts w:ascii="华文细黑" w:eastAsia="华文细黑" w:cs="华文细黑" w:hint="eastAsia"/>
          <w:color w:val="030000"/>
          <w:spacing w:val="-19"/>
          <w:sz w:val="20"/>
          <w:szCs w:val="20"/>
        </w:rPr>
        <w:t>位于</w:t>
      </w:r>
      <w:r>
        <w:rPr>
          <w:rFonts w:ascii="华文细黑" w:eastAsia="华文细黑" w:cs="华文细黑"/>
          <w:color w:val="030000"/>
          <w:spacing w:val="-19"/>
          <w:sz w:val="20"/>
          <w:szCs w:val="20"/>
        </w:rPr>
        <w:t>19</w:t>
      </w:r>
      <w:r>
        <w:rPr>
          <w:rFonts w:ascii="华文细黑" w:eastAsia="华文细黑" w:cs="华文细黑" w:hint="eastAsia"/>
          <w:color w:val="030000"/>
          <w:spacing w:val="-19"/>
          <w:sz w:val="20"/>
          <w:szCs w:val="20"/>
        </w:rPr>
        <w:t>幢地下室西北侧，可能有噪音</w:t>
      </w:r>
      <w:r>
        <w:rPr>
          <w:rFonts w:ascii="华文细黑" w:eastAsia="华文细黑" w:cs="华文细黑" w:hint="eastAsia"/>
          <w:color w:val="030000"/>
          <w:sz w:val="20"/>
          <w:szCs w:val="20"/>
        </w:rPr>
        <w:t>等</w:t>
      </w:r>
      <w:r>
        <w:rPr>
          <w:rFonts w:ascii="华文细黑" w:eastAsia="华文细黑" w:cs="华文细黑" w:hint="eastAsia"/>
          <w:color w:val="030000"/>
          <w:spacing w:val="-19"/>
          <w:sz w:val="20"/>
          <w:szCs w:val="20"/>
        </w:rPr>
        <w:t>影响。</w:t>
      </w:r>
    </w:p>
    <w:p w14:paraId="673296D5"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83840" behindDoc="0" locked="0" layoutInCell="0" allowOverlap="1" wp14:anchorId="3C9C793E" wp14:editId="59E41218">
                <wp:simplePos x="0" y="0"/>
                <wp:positionH relativeFrom="character">
                  <wp:align>center</wp:align>
                </wp:positionH>
                <wp:positionV relativeFrom="line">
                  <wp:align>center</wp:align>
                </wp:positionV>
                <wp:extent cx="66675" cy="66675"/>
                <wp:effectExtent l="9525" t="9525" r="9525" b="9525"/>
                <wp:wrapSquare wrapText="bothSides"/>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0867177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C793E" id="文本框 44" o:spid="_x0000_s1110" type="#_x0000_t202" style="position:absolute;margin-left:0;margin-top:0;width:5.25pt;height:5.25pt;z-index:25168384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6t5gUOQIAAFgEAAAOAAAAAAAAAAAAAAAA&#10;AC4CAABkcnMvZTJvRG9jLnhtbFBLAQItABQABgAIAAAAIQDbQYYK2QAAAAMBAAAPAAAAAAAAAAAA&#10;AAAAAJMEAABkcnMvZG93bnJldi54bWxQSwUGAAAAAAQABADzAAAAmQUAAAAA&#10;" o:allowincell="f">
                <v:textbox>
                  <w:txbxContent>
                    <w:p w14:paraId="0867177D"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本小区设有雨水回收设备机房，位于</w:t>
      </w:r>
      <w:r>
        <w:rPr>
          <w:rFonts w:ascii="华文细黑" w:eastAsia="华文细黑" w:cs="华文细黑"/>
          <w:color w:val="030000"/>
          <w:sz w:val="20"/>
          <w:szCs w:val="20"/>
        </w:rPr>
        <w:t>19</w:t>
      </w:r>
      <w:r>
        <w:rPr>
          <w:rFonts w:ascii="华文细黑" w:eastAsia="华文细黑" w:cs="华文细黑" w:hint="eastAsia"/>
          <w:color w:val="030000"/>
          <w:sz w:val="20"/>
          <w:szCs w:val="20"/>
        </w:rPr>
        <w:t>幢地下室西北侧，可能有噪音和震动等影响。</w:t>
      </w:r>
    </w:p>
    <w:p w14:paraId="1AD1616B" w14:textId="77777777" w:rsidR="00EF5B27" w:rsidRDefault="00EF5B27" w:rsidP="00EF5B27">
      <w:pPr>
        <w:pStyle w:val="af1"/>
        <w:rPr>
          <w:rFonts w:ascii="华文细黑" w:eastAsia="华文细黑" w:cs="华文细黑"/>
          <w:color w:val="030000"/>
          <w:sz w:val="20"/>
          <w:szCs w:val="20"/>
        </w:rPr>
      </w:pPr>
      <w:r>
        <w:rPr>
          <w:noProof/>
        </w:rPr>
        <mc:AlternateContent>
          <mc:Choice Requires="wps">
            <w:drawing>
              <wp:anchor distT="0" distB="0" distL="0" distR="0" simplePos="0" relativeHeight="251684864" behindDoc="0" locked="0" layoutInCell="0" allowOverlap="1" wp14:anchorId="1D970301" wp14:editId="455B0080">
                <wp:simplePos x="0" y="0"/>
                <wp:positionH relativeFrom="character">
                  <wp:align>center</wp:align>
                </wp:positionH>
                <wp:positionV relativeFrom="line">
                  <wp:align>center</wp:align>
                </wp:positionV>
                <wp:extent cx="66675" cy="66675"/>
                <wp:effectExtent l="9525" t="9525" r="9525" b="9525"/>
                <wp:wrapSquare wrapText="bothSides"/>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D2A830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0301" id="文本框 43" o:spid="_x0000_s1111" type="#_x0000_t202" style="position:absolute;margin-left:0;margin-top:0;width:5.25pt;height:5.25pt;z-index:2516848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KeAlAOQIAAFgEAAAOAAAAAAAAAAAAAAAA&#10;AC4CAABkcnMvZTJvRG9jLnhtbFBLAQItABQABgAIAAAAIQDbQYYK2QAAAAMBAAAPAAAAAAAAAAAA&#10;AAAAAJMEAABkcnMvZG93bnJldi54bWxQSwUGAAAAAAQABADzAAAAmQUAAAAA&#10;" o:allowincell="f">
                <v:textbox>
                  <w:txbxContent>
                    <w:p w14:paraId="7D2A8306" w14:textId="77777777" w:rsidR="00EF5B27" w:rsidRDefault="00EF5B27" w:rsidP="00EF5B27">
                      <w:pPr>
                        <w:pStyle w:val="af1"/>
                      </w:pPr>
                    </w:p>
                  </w:txbxContent>
                </v:textbox>
                <w10:wrap type="square" anchory="line"/>
              </v:shape>
            </w:pict>
          </mc:Fallback>
        </mc:AlternateContent>
      </w:r>
      <w:r>
        <w:rPr>
          <w:rFonts w:ascii="华文细黑" w:eastAsia="华文细黑" w:cs="华文细黑"/>
          <w:smallCaps/>
          <w:color w:val="030000"/>
          <w:position w:val="-4"/>
          <w:sz w:val="20"/>
          <w:szCs w:val="20"/>
          <w:vertAlign w:val="superscript"/>
        </w:rPr>
        <w:t xml:space="preserve"> </w:t>
      </w:r>
      <w:r>
        <w:rPr>
          <w:rFonts w:ascii="华文细黑" w:eastAsia="华文细黑" w:cs="华文细黑" w:hint="eastAsia"/>
          <w:color w:val="030000"/>
          <w:sz w:val="20"/>
          <w:szCs w:val="20"/>
        </w:rPr>
        <w:t>本小区设有配电小间、强电小间、弱电小间、充电桩计量小间、报警阀间，</w:t>
      </w:r>
      <w:r>
        <w:rPr>
          <w:rFonts w:ascii="华文细黑" w:eastAsia="华文细黑" w:cs="华文细黑" w:hint="eastAsia"/>
          <w:color w:val="030000"/>
          <w:spacing w:val="-19"/>
          <w:sz w:val="20"/>
          <w:szCs w:val="20"/>
        </w:rPr>
        <w:t>位于</w:t>
      </w:r>
      <w:r>
        <w:rPr>
          <w:rFonts w:ascii="华文细黑" w:eastAsia="华文细黑" w:cs="华文细黑"/>
          <w:color w:val="030000"/>
          <w:spacing w:val="-19"/>
          <w:sz w:val="20"/>
          <w:szCs w:val="20"/>
        </w:rPr>
        <w:t>1</w:t>
      </w:r>
      <w:r>
        <w:rPr>
          <w:rFonts w:ascii="华文细黑" w:eastAsia="华文细黑" w:cs="华文细黑" w:hint="eastAsia"/>
          <w:color w:val="030000"/>
          <w:spacing w:val="-19"/>
          <w:sz w:val="20"/>
          <w:szCs w:val="20"/>
        </w:rPr>
        <w:t>幢</w:t>
      </w:r>
      <w:r>
        <w:rPr>
          <w:rFonts w:ascii="华文细黑" w:eastAsia="华文细黑" w:cs="华文细黑"/>
          <w:color w:val="030000"/>
          <w:spacing w:val="-19"/>
          <w:sz w:val="20"/>
          <w:szCs w:val="20"/>
        </w:rPr>
        <w:t>~6</w:t>
      </w:r>
      <w:r>
        <w:rPr>
          <w:rFonts w:ascii="华文细黑" w:eastAsia="华文细黑" w:cs="华文细黑" w:hint="eastAsia"/>
          <w:color w:val="030000"/>
          <w:spacing w:val="-19"/>
          <w:sz w:val="20"/>
          <w:szCs w:val="20"/>
        </w:rPr>
        <w:t>幢地在下室，</w:t>
      </w:r>
      <w:r>
        <w:rPr>
          <w:rFonts w:ascii="华文细黑" w:eastAsia="华文细黑" w:cs="华文细黑"/>
          <w:color w:val="030000"/>
          <w:spacing w:val="-19"/>
          <w:sz w:val="20"/>
          <w:szCs w:val="20"/>
        </w:rPr>
        <w:t>4</w:t>
      </w:r>
      <w:r>
        <w:rPr>
          <w:rFonts w:ascii="华文细黑" w:eastAsia="华文细黑" w:cs="华文细黑" w:hint="eastAsia"/>
          <w:color w:val="030000"/>
          <w:spacing w:val="-19"/>
          <w:sz w:val="20"/>
          <w:szCs w:val="20"/>
        </w:rPr>
        <w:t>幢和</w:t>
      </w:r>
      <w:r>
        <w:rPr>
          <w:rFonts w:ascii="华文细黑" w:eastAsia="华文细黑" w:cs="华文细黑"/>
          <w:color w:val="030000"/>
          <w:spacing w:val="-19"/>
          <w:sz w:val="20"/>
          <w:szCs w:val="20"/>
        </w:rPr>
        <w:t>6</w:t>
      </w:r>
      <w:r>
        <w:rPr>
          <w:rFonts w:ascii="华文细黑" w:eastAsia="华文细黑" w:cs="华文细黑" w:hint="eastAsia"/>
          <w:color w:val="030000"/>
          <w:spacing w:val="-19"/>
          <w:sz w:val="20"/>
          <w:szCs w:val="20"/>
        </w:rPr>
        <w:t>幢之间地下室，</w:t>
      </w:r>
      <w:r>
        <w:rPr>
          <w:rFonts w:ascii="华文细黑" w:eastAsia="华文细黑" w:cs="华文细黑"/>
          <w:color w:val="030000"/>
          <w:spacing w:val="-19"/>
          <w:sz w:val="20"/>
          <w:szCs w:val="20"/>
        </w:rPr>
        <w:t>7</w:t>
      </w:r>
      <w:r>
        <w:rPr>
          <w:rFonts w:ascii="华文细黑" w:eastAsia="华文细黑" w:cs="华文细黑" w:hint="eastAsia"/>
          <w:color w:val="030000"/>
          <w:spacing w:val="-19"/>
          <w:sz w:val="20"/>
          <w:szCs w:val="20"/>
        </w:rPr>
        <w:t>幢</w:t>
      </w:r>
      <w:r>
        <w:rPr>
          <w:rFonts w:ascii="华文细黑" w:eastAsia="华文细黑" w:cs="华文细黑"/>
          <w:color w:val="030000"/>
          <w:spacing w:val="-19"/>
          <w:sz w:val="20"/>
          <w:szCs w:val="20"/>
        </w:rPr>
        <w:t>~10</w:t>
      </w:r>
      <w:r>
        <w:rPr>
          <w:rFonts w:ascii="华文细黑" w:eastAsia="华文细黑" w:cs="华文细黑" w:hint="eastAsia"/>
          <w:color w:val="030000"/>
          <w:spacing w:val="-19"/>
          <w:sz w:val="20"/>
          <w:szCs w:val="20"/>
        </w:rPr>
        <w:t>幢地下室，</w:t>
      </w:r>
      <w:r>
        <w:rPr>
          <w:rFonts w:ascii="华文细黑" w:eastAsia="华文细黑" w:cs="华文细黑"/>
          <w:color w:val="030000"/>
          <w:spacing w:val="-19"/>
          <w:sz w:val="20"/>
          <w:szCs w:val="20"/>
        </w:rPr>
        <w:t>10</w:t>
      </w:r>
      <w:r>
        <w:rPr>
          <w:rFonts w:ascii="华文细黑" w:eastAsia="华文细黑" w:cs="华文细黑" w:hint="eastAsia"/>
          <w:color w:val="030000"/>
          <w:spacing w:val="-19"/>
          <w:sz w:val="20"/>
          <w:szCs w:val="20"/>
        </w:rPr>
        <w:t>幢地下室西北侧，</w:t>
      </w:r>
      <w:r>
        <w:rPr>
          <w:rFonts w:ascii="华文细黑" w:eastAsia="华文细黑" w:cs="华文细黑"/>
          <w:color w:val="030000"/>
          <w:spacing w:val="-19"/>
          <w:sz w:val="20"/>
          <w:szCs w:val="20"/>
        </w:rPr>
        <w:t>11</w:t>
      </w:r>
      <w:r>
        <w:rPr>
          <w:rFonts w:ascii="华文细黑" w:eastAsia="华文细黑" w:cs="华文细黑" w:hint="eastAsia"/>
          <w:color w:val="030000"/>
          <w:spacing w:val="-19"/>
          <w:sz w:val="20"/>
          <w:szCs w:val="20"/>
        </w:rPr>
        <w:t>幢</w:t>
      </w:r>
      <w:r>
        <w:rPr>
          <w:rFonts w:ascii="华文细黑" w:eastAsia="华文细黑" w:cs="华文细黑"/>
          <w:color w:val="030000"/>
          <w:spacing w:val="-19"/>
          <w:sz w:val="20"/>
          <w:szCs w:val="20"/>
        </w:rPr>
        <w:t>~14</w:t>
      </w:r>
      <w:r>
        <w:rPr>
          <w:rFonts w:ascii="华文细黑" w:eastAsia="华文细黑" w:cs="华文细黑" w:hint="eastAsia"/>
          <w:color w:val="030000"/>
          <w:spacing w:val="-19"/>
          <w:sz w:val="20"/>
          <w:szCs w:val="20"/>
        </w:rPr>
        <w:t>幢地下室，</w:t>
      </w:r>
      <w:r>
        <w:rPr>
          <w:rFonts w:ascii="华文细黑" w:eastAsia="华文细黑" w:cs="华文细黑"/>
          <w:color w:val="030000"/>
          <w:spacing w:val="-19"/>
          <w:sz w:val="20"/>
          <w:szCs w:val="20"/>
        </w:rPr>
        <w:t>14</w:t>
      </w:r>
      <w:r>
        <w:rPr>
          <w:rFonts w:ascii="华文细黑" w:eastAsia="华文细黑" w:cs="华文细黑" w:hint="eastAsia"/>
          <w:color w:val="030000"/>
          <w:spacing w:val="-19"/>
          <w:sz w:val="20"/>
          <w:szCs w:val="20"/>
        </w:rPr>
        <w:t>幢地下室东北侧，</w:t>
      </w:r>
      <w:r>
        <w:rPr>
          <w:rFonts w:ascii="华文细黑" w:eastAsia="华文细黑" w:cs="华文细黑"/>
          <w:color w:val="030000"/>
          <w:spacing w:val="-19"/>
          <w:sz w:val="20"/>
          <w:szCs w:val="20"/>
        </w:rPr>
        <w:t>15</w:t>
      </w:r>
      <w:r>
        <w:rPr>
          <w:rFonts w:ascii="华文细黑" w:eastAsia="华文细黑" w:cs="华文细黑" w:hint="eastAsia"/>
          <w:color w:val="030000"/>
          <w:spacing w:val="-19"/>
          <w:sz w:val="20"/>
          <w:szCs w:val="20"/>
        </w:rPr>
        <w:t>幢地下室和地下室东侧，</w:t>
      </w:r>
      <w:r>
        <w:rPr>
          <w:rFonts w:ascii="华文细黑" w:eastAsia="华文细黑" w:cs="华文细黑"/>
          <w:color w:val="030000"/>
          <w:spacing w:val="-19"/>
          <w:sz w:val="20"/>
          <w:szCs w:val="20"/>
        </w:rPr>
        <w:t>16</w:t>
      </w:r>
      <w:r>
        <w:rPr>
          <w:rFonts w:ascii="华文细黑" w:eastAsia="华文细黑" w:cs="华文细黑" w:hint="eastAsia"/>
          <w:color w:val="030000"/>
          <w:spacing w:val="-19"/>
          <w:sz w:val="20"/>
          <w:szCs w:val="20"/>
        </w:rPr>
        <w:t>幢</w:t>
      </w:r>
      <w:r>
        <w:rPr>
          <w:rFonts w:ascii="华文细黑" w:eastAsia="华文细黑" w:cs="华文细黑"/>
          <w:color w:val="030000"/>
          <w:spacing w:val="-19"/>
          <w:sz w:val="20"/>
          <w:szCs w:val="20"/>
        </w:rPr>
        <w:t>~19</w:t>
      </w:r>
      <w:r>
        <w:rPr>
          <w:rFonts w:ascii="华文细黑" w:eastAsia="华文细黑" w:cs="华文细黑" w:hint="eastAsia"/>
          <w:color w:val="030000"/>
          <w:spacing w:val="-19"/>
          <w:sz w:val="20"/>
          <w:szCs w:val="20"/>
        </w:rPr>
        <w:t>幢地下室，</w:t>
      </w:r>
      <w:r>
        <w:rPr>
          <w:rFonts w:ascii="华文细黑" w:eastAsia="华文细黑" w:cs="华文细黑"/>
          <w:color w:val="030000"/>
          <w:spacing w:val="-19"/>
          <w:sz w:val="20"/>
          <w:szCs w:val="20"/>
        </w:rPr>
        <w:t>19</w:t>
      </w:r>
      <w:r>
        <w:rPr>
          <w:rFonts w:ascii="华文细黑" w:eastAsia="华文细黑" w:cs="华文细黑" w:hint="eastAsia"/>
          <w:color w:val="030000"/>
          <w:spacing w:val="-19"/>
          <w:sz w:val="20"/>
          <w:szCs w:val="20"/>
        </w:rPr>
        <w:t>幢地下室东北侧，</w:t>
      </w:r>
      <w:r>
        <w:rPr>
          <w:rFonts w:ascii="华文细黑" w:eastAsia="华文细黑" w:cs="华文细黑"/>
          <w:color w:val="030000"/>
          <w:spacing w:val="-19"/>
          <w:sz w:val="20"/>
          <w:szCs w:val="20"/>
        </w:rPr>
        <w:t>20</w:t>
      </w:r>
      <w:r>
        <w:rPr>
          <w:rFonts w:ascii="华文细黑" w:eastAsia="华文细黑" w:cs="华文细黑" w:hint="eastAsia"/>
          <w:color w:val="030000"/>
          <w:spacing w:val="-19"/>
          <w:sz w:val="20"/>
          <w:szCs w:val="20"/>
        </w:rPr>
        <w:t>幢地下室西南侧，可能有噪音、震动和辐射等影响。</w:t>
      </w:r>
    </w:p>
    <w:p w14:paraId="6D92F8E5" w14:textId="77777777" w:rsidR="00EF5B27" w:rsidRDefault="00EF5B27" w:rsidP="00EF5B27">
      <w:pPr>
        <w:pStyle w:val="af1"/>
        <w:rPr>
          <w:rFonts w:ascii="华文细黑" w:eastAsia="华文细黑" w:cs="华文细黑"/>
          <w:color w:val="030000"/>
          <w:sz w:val="20"/>
          <w:szCs w:val="20"/>
        </w:rPr>
      </w:pPr>
    </w:p>
    <w:p w14:paraId="3A635DC8" w14:textId="77777777" w:rsidR="00EF5B27" w:rsidRDefault="00EF5B27" w:rsidP="00EF5B27">
      <w:pPr>
        <w:pStyle w:val="af1"/>
        <w:rPr>
          <w:rFonts w:ascii="华文细黑" w:eastAsia="华文细黑" w:cs="华文细黑"/>
          <w:color w:val="030000"/>
          <w:sz w:val="20"/>
          <w:szCs w:val="20"/>
        </w:rPr>
      </w:pPr>
    </w:p>
    <w:p w14:paraId="11118D69" w14:textId="77777777" w:rsidR="00EF5B27" w:rsidRDefault="00EF5B27" w:rsidP="00EF5B27">
      <w:pPr>
        <w:pStyle w:val="af1"/>
        <w:rPr>
          <w:rFonts w:ascii="华文细黑" w:eastAsia="华文细黑" w:cs="华文细黑"/>
          <w:color w:val="030000"/>
          <w:sz w:val="20"/>
          <w:szCs w:val="20"/>
        </w:rPr>
      </w:pPr>
    </w:p>
    <w:p w14:paraId="696AC11F" w14:textId="77777777" w:rsidR="00EF5B27" w:rsidRDefault="00EF5B27" w:rsidP="00EF5B27">
      <w:pPr>
        <w:pStyle w:val="af1"/>
        <w:rPr>
          <w:rFonts w:ascii="华文细黑" w:eastAsia="华文细黑" w:cs="华文细黑"/>
          <w:color w:val="62615F"/>
          <w:w w:val="90"/>
          <w:sz w:val="16"/>
          <w:szCs w:val="16"/>
        </w:rPr>
      </w:pPr>
      <w:r>
        <w:rPr>
          <w:rFonts w:ascii="华文细黑" w:eastAsia="华文细黑" w:cs="华文细黑" w:hint="eastAsia"/>
          <w:color w:val="62615F"/>
          <w:w w:val="90"/>
          <w:sz w:val="16"/>
          <w:szCs w:val="16"/>
        </w:rPr>
        <w:t>本示意图所示位置、距离、地理格局可能与现实存在偏差，并不作为严格意义上的地图。</w:t>
      </w:r>
    </w:p>
    <w:p w14:paraId="3F7FA325" w14:textId="77777777" w:rsidR="00EF5B27" w:rsidRDefault="00EF5B27" w:rsidP="00EF5B27">
      <w:pPr>
        <w:pStyle w:val="af1"/>
        <w:rPr>
          <w:rFonts w:ascii="华文细黑" w:eastAsia="华文细黑" w:cs="华文细黑"/>
          <w:color w:val="62615F"/>
          <w:w w:val="90"/>
          <w:sz w:val="16"/>
          <w:szCs w:val="16"/>
        </w:rPr>
      </w:pPr>
      <w:r>
        <w:rPr>
          <w:noProof/>
        </w:rPr>
        <mc:AlternateContent>
          <mc:Choice Requires="wps">
            <w:drawing>
              <wp:anchor distT="0" distB="0" distL="0" distR="0" simplePos="0" relativeHeight="251685888" behindDoc="0" locked="0" layoutInCell="0" allowOverlap="1" wp14:anchorId="4F2EFEBF" wp14:editId="58EFD3D4">
                <wp:simplePos x="0" y="0"/>
                <wp:positionH relativeFrom="character">
                  <wp:align>center</wp:align>
                </wp:positionH>
                <wp:positionV relativeFrom="line">
                  <wp:align>center</wp:align>
                </wp:positionV>
                <wp:extent cx="60960" cy="59690"/>
                <wp:effectExtent l="9525" t="9525" r="5715" b="6985"/>
                <wp:wrapSquare wrapText="bothSides"/>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9690"/>
                        </a:xfrm>
                        <a:prstGeom prst="rect">
                          <a:avLst/>
                        </a:prstGeom>
                        <a:solidFill>
                          <a:srgbClr val="FFFFFF"/>
                        </a:solidFill>
                        <a:ln w="9525">
                          <a:solidFill>
                            <a:srgbClr val="000000"/>
                          </a:solidFill>
                          <a:miter lim="800000"/>
                          <a:headEnd/>
                          <a:tailEnd/>
                        </a:ln>
                      </wps:spPr>
                      <wps:txbx>
                        <w:txbxContent>
                          <w:p w14:paraId="62C3489C" w14:textId="77777777" w:rsidR="00EF5B27" w:rsidRDefault="00EF5B27" w:rsidP="00EF5B27">
                            <w:pPr>
                              <w:pStyle w:val="af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FEBF" id="文本框 64" o:spid="_x0000_s1112" type="#_x0000_t202" style="position:absolute;margin-left:0;margin-top:0;width:4.8pt;height:4.7pt;z-index:2516858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" o:allowincell="f">
                <v:textbox>
                  <w:txbxContent>
                    <w:p w14:paraId="62C3489C" w14:textId="77777777" w:rsidR="00EF5B27" w:rsidRDefault="00EF5B27" w:rsidP="00EF5B27">
                      <w:pPr>
                        <w:pStyle w:val="af2"/>
                      </w:pPr>
                    </w:p>
                  </w:txbxContent>
                </v:textbox>
                <w10:wrap type="square" anchory="line"/>
              </v:shape>
            </w:pict>
          </mc:Fallback>
        </mc:AlternateContent>
      </w:r>
      <w:r>
        <w:rPr>
          <w:rFonts w:ascii="华文细黑" w:eastAsia="华文细黑" w:cs="华文细黑"/>
          <w:color w:val="62615F"/>
          <w:w w:val="90"/>
          <w:position w:val="3"/>
          <w:sz w:val="16"/>
          <w:szCs w:val="16"/>
        </w:rPr>
        <w:t xml:space="preserve"> </w:t>
      </w:r>
      <w:r>
        <w:rPr>
          <w:rFonts w:ascii="华文细黑" w:eastAsia="华文细黑" w:cs="华文细黑" w:hint="eastAsia"/>
          <w:color w:val="62615F"/>
          <w:w w:val="90"/>
          <w:sz w:val="16"/>
          <w:szCs w:val="16"/>
        </w:rPr>
        <w:t>本公司在制定销售价格时，已充分考虑了以上因素对于房屋可能造成的不利影响。</w:t>
      </w:r>
    </w:p>
    <w:p w14:paraId="1EA296F6" w14:textId="77777777" w:rsidR="00EF5B27" w:rsidRDefault="00EF5B27" w:rsidP="00EF5B27">
      <w:pPr>
        <w:pStyle w:val="af1"/>
        <w:rPr>
          <w:rFonts w:ascii="华文细黑" w:eastAsia="华文细黑" w:cs="华文细黑"/>
          <w:color w:val="62615F"/>
          <w:w w:val="90"/>
          <w:sz w:val="16"/>
          <w:szCs w:val="16"/>
        </w:rPr>
      </w:pPr>
      <w:r>
        <w:rPr>
          <w:noProof/>
        </w:rPr>
        <mc:AlternateContent>
          <mc:Choice Requires="wps">
            <w:drawing>
              <wp:anchor distT="0" distB="0" distL="0" distR="0" simplePos="0" relativeHeight="251686912" behindDoc="0" locked="0" layoutInCell="0" allowOverlap="1" wp14:anchorId="039E622E" wp14:editId="6E294358">
                <wp:simplePos x="0" y="0"/>
                <wp:positionH relativeFrom="character">
                  <wp:align>center</wp:align>
                </wp:positionH>
                <wp:positionV relativeFrom="line">
                  <wp:align>center</wp:align>
                </wp:positionV>
                <wp:extent cx="60960" cy="59690"/>
                <wp:effectExtent l="9525" t="9525" r="5715" b="6985"/>
                <wp:wrapSquare wrapText="bothSides"/>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9690"/>
                        </a:xfrm>
                        <a:prstGeom prst="rect">
                          <a:avLst/>
                        </a:prstGeom>
                        <a:solidFill>
                          <a:srgbClr val="FFFFFF"/>
                        </a:solidFill>
                        <a:ln w="9525">
                          <a:solidFill>
                            <a:srgbClr val="000000"/>
                          </a:solidFill>
                          <a:miter lim="800000"/>
                          <a:headEnd/>
                          <a:tailEnd/>
                        </a:ln>
                      </wps:spPr>
                      <wps:txbx>
                        <w:txbxContent>
                          <w:p w14:paraId="492458F5" w14:textId="77777777" w:rsidR="00EF5B27" w:rsidRDefault="00EF5B27" w:rsidP="00EF5B27">
                            <w:pPr>
                              <w:pStyle w:val="af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E622E" id="文本框 63" o:spid="_x0000_s1113" type="#_x0000_t202" style="position:absolute;margin-left:0;margin-top:0;width:4.8pt;height:4.7pt;z-index:2516869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" o:allowincell="f">
                <v:textbox>
                  <w:txbxContent>
                    <w:p w14:paraId="492458F5" w14:textId="77777777" w:rsidR="00EF5B27" w:rsidRDefault="00EF5B27" w:rsidP="00EF5B27">
                      <w:pPr>
                        <w:pStyle w:val="af2"/>
                      </w:pPr>
                    </w:p>
                  </w:txbxContent>
                </v:textbox>
                <w10:wrap type="square" anchory="line"/>
              </v:shape>
            </w:pict>
          </mc:Fallback>
        </mc:AlternateContent>
      </w:r>
      <w:r>
        <w:rPr>
          <w:rFonts w:ascii="华文细黑" w:eastAsia="华文细黑" w:cs="华文细黑"/>
          <w:color w:val="62615F"/>
          <w:w w:val="90"/>
          <w:position w:val="3"/>
          <w:sz w:val="16"/>
          <w:szCs w:val="16"/>
        </w:rPr>
        <w:t xml:space="preserve"> </w:t>
      </w:r>
      <w:r>
        <w:rPr>
          <w:rFonts w:ascii="华文细黑" w:eastAsia="华文细黑" w:cs="华文细黑" w:hint="eastAsia"/>
          <w:color w:val="62615F"/>
          <w:w w:val="90"/>
          <w:sz w:val="16"/>
          <w:szCs w:val="16"/>
        </w:rPr>
        <w:t>以上信息，基于政府规划批准的规划及设计方案；因规划及设计方案调整而导致信息变化的，以最终政府批准的规划及设计方案为准。</w:t>
      </w:r>
    </w:p>
    <w:p w14:paraId="5E863102" w14:textId="77777777" w:rsidR="00EF5B27" w:rsidRDefault="00EF5B27" w:rsidP="00EF5B27">
      <w:pPr>
        <w:rPr>
          <w:rFonts w:ascii="华文细黑" w:eastAsia="华文细黑" w:cs="华文细黑"/>
          <w:color w:val="62615F"/>
          <w:w w:val="90"/>
          <w:sz w:val="16"/>
          <w:szCs w:val="16"/>
        </w:rPr>
      </w:pPr>
      <w:r>
        <w:rPr>
          <w:rFonts w:ascii="华文细黑" w:eastAsia="华文细黑" w:cs="华文细黑" w:hint="eastAsia"/>
          <w:color w:val="62615F"/>
          <w:w w:val="90"/>
          <w:sz w:val="16"/>
          <w:szCs w:val="16"/>
        </w:rPr>
        <w:t>上述内容系本公司根据</w:t>
      </w:r>
      <w:r>
        <w:rPr>
          <w:rFonts w:ascii="华文细黑" w:eastAsia="华文细黑" w:cs="华文细黑"/>
          <w:color w:val="62615F"/>
          <w:w w:val="90"/>
          <w:sz w:val="16"/>
          <w:szCs w:val="16"/>
        </w:rPr>
        <w:t>2020</w:t>
      </w:r>
      <w:r>
        <w:rPr>
          <w:rFonts w:ascii="华文细黑" w:eastAsia="华文细黑" w:cs="华文细黑" w:hint="eastAsia"/>
          <w:color w:val="62615F"/>
          <w:w w:val="90"/>
          <w:sz w:val="16"/>
          <w:szCs w:val="16"/>
        </w:rPr>
        <w:t>年</w:t>
      </w:r>
      <w:r>
        <w:rPr>
          <w:rFonts w:ascii="华文细黑" w:eastAsia="华文细黑" w:cs="华文细黑"/>
          <w:color w:val="62615F"/>
          <w:w w:val="90"/>
          <w:sz w:val="16"/>
          <w:szCs w:val="16"/>
        </w:rPr>
        <w:t>08</w:t>
      </w:r>
      <w:r>
        <w:rPr>
          <w:rFonts w:ascii="华文细黑" w:eastAsia="华文细黑" w:cs="华文细黑" w:hint="eastAsia"/>
          <w:color w:val="62615F"/>
          <w:w w:val="90"/>
          <w:sz w:val="16"/>
          <w:szCs w:val="16"/>
        </w:rPr>
        <w:t>月所获取的相关资料进行整理和概述，未包含该区域所有的信息，亦不作为销售承诺。如资料有误差或变更，恕不另行通知，亦不承担任何责任。</w:t>
      </w:r>
    </w:p>
    <w:p w14:paraId="5D130B2B" w14:textId="77777777" w:rsidR="00EF5B27" w:rsidRDefault="00EF5B27" w:rsidP="00EF5B27">
      <w:pPr>
        <w:rPr>
          <w:rFonts w:ascii="华文细黑" w:eastAsia="华文细黑" w:cs="华文细黑"/>
          <w:color w:val="62615F"/>
          <w:w w:val="90"/>
          <w:sz w:val="16"/>
          <w:szCs w:val="16"/>
        </w:rPr>
      </w:pPr>
    </w:p>
    <w:p w14:paraId="3EA04A9C" w14:textId="77777777" w:rsidR="00EF5B27" w:rsidRDefault="00EF5B27" w:rsidP="00EF5B27">
      <w:pPr>
        <w:rPr>
          <w:rFonts w:ascii="华文细黑" w:eastAsia="华文细黑" w:cs="华文细黑"/>
          <w:color w:val="62615F"/>
          <w:w w:val="90"/>
          <w:sz w:val="16"/>
          <w:szCs w:val="16"/>
        </w:rPr>
      </w:pPr>
    </w:p>
    <w:p w14:paraId="265B2248" w14:textId="44976626" w:rsidR="00EF5B27" w:rsidRDefault="00EF5B27" w:rsidP="00EF5B27">
      <w:pPr>
        <w:rPr>
          <w:rFonts w:ascii="华文细黑" w:eastAsia="华文细黑" w:cs="华文细黑"/>
          <w:color w:val="62615F"/>
          <w:w w:val="90"/>
          <w:sz w:val="16"/>
          <w:szCs w:val="16"/>
        </w:rPr>
      </w:pPr>
    </w:p>
    <w:p w14:paraId="7F36A0AF" w14:textId="6DBF5474" w:rsidR="00EF5B27" w:rsidRDefault="00EF5B27" w:rsidP="00EF5B27">
      <w:pPr>
        <w:rPr>
          <w:rFonts w:ascii="华文细黑" w:eastAsia="华文细黑" w:cs="华文细黑"/>
          <w:color w:val="62615F"/>
          <w:w w:val="90"/>
          <w:sz w:val="16"/>
          <w:szCs w:val="16"/>
        </w:rPr>
      </w:pPr>
    </w:p>
    <w:p w14:paraId="6017E225" w14:textId="0F4B96F6" w:rsidR="00EF5B27" w:rsidRDefault="00EF5B27" w:rsidP="00EF5B27">
      <w:pPr>
        <w:rPr>
          <w:rFonts w:ascii="华文细黑" w:eastAsia="华文细黑" w:cs="华文细黑"/>
          <w:color w:val="62615F"/>
          <w:w w:val="90"/>
          <w:sz w:val="16"/>
          <w:szCs w:val="16"/>
        </w:rPr>
      </w:pPr>
    </w:p>
    <w:p w14:paraId="61EB15F6" w14:textId="12B659DC" w:rsidR="00EF5B27" w:rsidRDefault="00EF5B27" w:rsidP="00EF5B27">
      <w:pPr>
        <w:rPr>
          <w:rFonts w:ascii="华文细黑" w:eastAsia="华文细黑" w:cs="华文细黑"/>
          <w:color w:val="62615F"/>
          <w:w w:val="90"/>
          <w:sz w:val="16"/>
          <w:szCs w:val="16"/>
        </w:rPr>
      </w:pPr>
    </w:p>
    <w:p w14:paraId="78A1F814" w14:textId="78B70914" w:rsidR="00EF5B27" w:rsidRDefault="00EF5B27" w:rsidP="00EF5B27">
      <w:pPr>
        <w:rPr>
          <w:rFonts w:ascii="华文细黑" w:eastAsia="华文细黑" w:cs="华文细黑"/>
          <w:color w:val="62615F"/>
          <w:w w:val="90"/>
          <w:sz w:val="16"/>
          <w:szCs w:val="16"/>
        </w:rPr>
      </w:pPr>
    </w:p>
    <w:p w14:paraId="20E4412C" w14:textId="6FA50707" w:rsidR="00EF5B27" w:rsidRDefault="00EF5B27" w:rsidP="00EF5B27">
      <w:pPr>
        <w:rPr>
          <w:rFonts w:ascii="华文细黑" w:eastAsia="华文细黑" w:cs="华文细黑"/>
          <w:color w:val="62615F"/>
          <w:w w:val="90"/>
          <w:sz w:val="16"/>
          <w:szCs w:val="16"/>
        </w:rPr>
      </w:pPr>
    </w:p>
    <w:p w14:paraId="290B93C7" w14:textId="3C30F310" w:rsidR="00EF5B27" w:rsidRDefault="00EF5B27" w:rsidP="00EF5B27">
      <w:pPr>
        <w:rPr>
          <w:rFonts w:ascii="华文细黑" w:eastAsia="华文细黑" w:cs="华文细黑"/>
          <w:color w:val="62615F"/>
          <w:w w:val="90"/>
          <w:sz w:val="16"/>
          <w:szCs w:val="16"/>
        </w:rPr>
      </w:pPr>
    </w:p>
    <w:p w14:paraId="3CE98860" w14:textId="6621A35D" w:rsidR="00EF5B27" w:rsidRDefault="00EF5B27" w:rsidP="00EF5B27">
      <w:pPr>
        <w:rPr>
          <w:rFonts w:ascii="华文细黑" w:eastAsia="华文细黑" w:cs="华文细黑"/>
          <w:color w:val="62615F"/>
          <w:w w:val="90"/>
          <w:sz w:val="16"/>
          <w:szCs w:val="16"/>
        </w:rPr>
      </w:pPr>
    </w:p>
    <w:p w14:paraId="3385147B" w14:textId="136F8987" w:rsidR="00EF5B27" w:rsidRDefault="00EF5B27" w:rsidP="00EF5B27">
      <w:pPr>
        <w:rPr>
          <w:rFonts w:ascii="华文细黑" w:eastAsia="华文细黑" w:cs="华文细黑"/>
          <w:color w:val="62615F"/>
          <w:w w:val="90"/>
          <w:sz w:val="16"/>
          <w:szCs w:val="16"/>
        </w:rPr>
      </w:pPr>
    </w:p>
    <w:p w14:paraId="38FBC786" w14:textId="2E224476" w:rsidR="00EF5B27" w:rsidRDefault="00EF5B27" w:rsidP="00EF5B27">
      <w:pPr>
        <w:rPr>
          <w:rFonts w:ascii="华文细黑" w:eastAsia="华文细黑" w:cs="华文细黑"/>
          <w:color w:val="62615F"/>
          <w:w w:val="90"/>
          <w:sz w:val="16"/>
          <w:szCs w:val="16"/>
        </w:rPr>
      </w:pPr>
    </w:p>
    <w:p w14:paraId="73A9221B" w14:textId="3A8E4B56" w:rsidR="00EF5B27" w:rsidRDefault="00EF5B27" w:rsidP="00EF5B27">
      <w:pPr>
        <w:rPr>
          <w:rFonts w:ascii="华文细黑" w:eastAsia="华文细黑" w:cs="华文细黑"/>
          <w:color w:val="62615F"/>
          <w:w w:val="90"/>
          <w:sz w:val="16"/>
          <w:szCs w:val="16"/>
        </w:rPr>
      </w:pPr>
    </w:p>
    <w:p w14:paraId="7FED00DF" w14:textId="42477B06" w:rsidR="00EF5B27" w:rsidRDefault="00EF5B27" w:rsidP="00EF5B27">
      <w:pPr>
        <w:rPr>
          <w:rFonts w:ascii="华文细黑" w:eastAsia="华文细黑" w:cs="华文细黑"/>
          <w:color w:val="62615F"/>
          <w:w w:val="90"/>
          <w:sz w:val="16"/>
          <w:szCs w:val="16"/>
        </w:rPr>
      </w:pPr>
    </w:p>
    <w:p w14:paraId="4B477384" w14:textId="0F275CBB" w:rsidR="00EF5B27" w:rsidRDefault="00EF5B27" w:rsidP="00EF5B27">
      <w:pPr>
        <w:rPr>
          <w:rFonts w:ascii="华文细黑" w:eastAsia="华文细黑" w:cs="华文细黑"/>
          <w:color w:val="62615F"/>
          <w:w w:val="90"/>
          <w:sz w:val="16"/>
          <w:szCs w:val="16"/>
        </w:rPr>
      </w:pPr>
    </w:p>
    <w:p w14:paraId="741D3A3D" w14:textId="20501ADE" w:rsidR="00EF5B27" w:rsidRDefault="00EF5B27" w:rsidP="00EF5B27">
      <w:pPr>
        <w:rPr>
          <w:rFonts w:ascii="华文细黑" w:eastAsia="华文细黑" w:cs="华文细黑"/>
          <w:color w:val="62615F"/>
          <w:w w:val="90"/>
          <w:sz w:val="16"/>
          <w:szCs w:val="16"/>
        </w:rPr>
      </w:pPr>
    </w:p>
    <w:p w14:paraId="3C236EEC" w14:textId="36631705" w:rsidR="00EF5B27" w:rsidRDefault="00EF5B27" w:rsidP="00EF5B27">
      <w:pPr>
        <w:rPr>
          <w:rFonts w:ascii="华文细黑" w:eastAsia="华文细黑" w:cs="华文细黑"/>
          <w:color w:val="62615F"/>
          <w:w w:val="90"/>
          <w:sz w:val="16"/>
          <w:szCs w:val="16"/>
        </w:rPr>
      </w:pPr>
    </w:p>
    <w:p w14:paraId="1276F901" w14:textId="77777777" w:rsidR="00EF5B27" w:rsidRDefault="00EF5B27" w:rsidP="00EF5B27">
      <w:pPr>
        <w:rPr>
          <w:rFonts w:ascii="华文细黑" w:eastAsia="华文细黑" w:cs="华文细黑" w:hint="eastAsia"/>
          <w:color w:val="62615F"/>
          <w:w w:val="90"/>
          <w:sz w:val="16"/>
          <w:szCs w:val="16"/>
        </w:rPr>
      </w:pPr>
    </w:p>
    <w:p w14:paraId="113EF54F" w14:textId="793B5B33" w:rsidR="00EF5B27" w:rsidRDefault="00EF5B27" w:rsidP="00EF5B27">
      <w:pPr>
        <w:pStyle w:val="af1"/>
        <w:rPr>
          <w:rFonts w:ascii="黑体" w:eastAsia="黑体" w:cs="黑体"/>
          <w:color w:val="737373"/>
          <w:sz w:val="36"/>
          <w:szCs w:val="36"/>
        </w:rPr>
      </w:pPr>
      <w:r>
        <w:rPr>
          <w:rFonts w:ascii="黑体" w:eastAsia="黑体" w:cs="黑体" w:hint="eastAsia"/>
          <w:color w:val="737373"/>
          <w:sz w:val="36"/>
          <w:szCs w:val="36"/>
        </w:rPr>
        <w:lastRenderedPageBreak/>
        <w:t>红线外不利因素</w:t>
      </w:r>
    </w:p>
    <w:p w14:paraId="7526AA70" w14:textId="497F190C" w:rsidR="00EF5B27" w:rsidRDefault="00EF5B27" w:rsidP="00EF5B27">
      <w:pPr>
        <w:pStyle w:val="af1"/>
        <w:rPr>
          <w:rFonts w:ascii="黑体" w:eastAsia="黑体" w:cs="黑体" w:hint="eastAsia"/>
          <w:color w:val="737373"/>
          <w:sz w:val="36"/>
          <w:szCs w:val="36"/>
        </w:rPr>
      </w:pPr>
      <w:r>
        <w:rPr>
          <w:noProof/>
        </w:rPr>
        <w:drawing>
          <wp:inline distT="0" distB="0" distL="0" distR="0" wp14:anchorId="6FC7AFB3" wp14:editId="73EA4813">
            <wp:extent cx="4907963" cy="4399351"/>
            <wp:effectExtent l="0" t="0" r="698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28" r="44952" b="20812"/>
                    <a:stretch/>
                  </pic:blipFill>
                  <pic:spPr bwMode="auto">
                    <a:xfrm>
                      <a:off x="0" y="0"/>
                      <a:ext cx="4910884" cy="4401969"/>
                    </a:xfrm>
                    <a:prstGeom prst="rect">
                      <a:avLst/>
                    </a:prstGeom>
                    <a:noFill/>
                    <a:ln>
                      <a:noFill/>
                    </a:ln>
                    <a:extLst>
                      <a:ext uri="{53640926-AAD7-44D8-BBD7-CCE9431645EC}">
                        <a14:shadowObscured xmlns:a14="http://schemas.microsoft.com/office/drawing/2010/main"/>
                      </a:ext>
                    </a:extLst>
                  </pic:spPr>
                </pic:pic>
              </a:graphicData>
            </a:graphic>
          </wp:inline>
        </w:drawing>
      </w:r>
    </w:p>
    <w:p w14:paraId="3755805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29920" behindDoc="0" locked="0" layoutInCell="0" allowOverlap="1" wp14:anchorId="40096F7E" wp14:editId="45071D99">
                <wp:simplePos x="0" y="0"/>
                <wp:positionH relativeFrom="character">
                  <wp:align>center</wp:align>
                </wp:positionH>
                <wp:positionV relativeFrom="line">
                  <wp:align>center</wp:align>
                </wp:positionV>
                <wp:extent cx="66675" cy="66675"/>
                <wp:effectExtent l="9525" t="9525" r="9525" b="9525"/>
                <wp:wrapSquare wrapText="bothSides"/>
                <wp:docPr id="126" name="文本框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2C78FD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96F7E" id="文本框 126" o:spid="_x0000_s1114" type="#_x0000_t202" style="position:absolute;margin-left:0;margin-top:0;width:5.25pt;height:5.25pt;z-index:2517299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mxOgIAAFo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DkcpsToCAABaBAAADgAAAAAAAAAAAAAA&#10;AAAuAgAAZHJzL2Uyb0RvYy54bWxQSwECLQAUAAYACAAAACEA20GGCtkAAAADAQAADwAAAAAAAAAA&#10;AAAAAACUBAAAZHJzL2Rvd25yZXYueG1sUEsFBgAAAAAEAAQA8wAAAJoFAAAAAA==&#10;" o:allowincell="f">
                <v:textbox>
                  <w:txbxContent>
                    <w:p w14:paraId="42C78FD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本小区东侧、南侧、西侧分别为中心大道、规划道路一、规划道路二，可能有噪声、尾气、灯光等影响。</w:t>
      </w:r>
    </w:p>
    <w:p w14:paraId="662841C5"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0944" behindDoc="0" locked="0" layoutInCell="0" allowOverlap="1" wp14:anchorId="3D0754D8" wp14:editId="5D4EA946">
                <wp:simplePos x="0" y="0"/>
                <wp:positionH relativeFrom="character">
                  <wp:align>center</wp:align>
                </wp:positionH>
                <wp:positionV relativeFrom="line">
                  <wp:align>center</wp:align>
                </wp:positionV>
                <wp:extent cx="66675" cy="66675"/>
                <wp:effectExtent l="9525" t="9525" r="9525" b="9525"/>
                <wp:wrapSquare wrapText="bothSides"/>
                <wp:docPr id="125" name="文本框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27DB4CC"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54D8" id="文本框 125" o:spid="_x0000_s1115" type="#_x0000_t202" style="position:absolute;margin-left:0;margin-top:0;width:5.25pt;height:5.25pt;z-index:2517309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G1lM+c4AgAAWgQAAA4AAAAAAAAAAAAAAAAA&#10;LgIAAGRycy9lMm9Eb2MueG1sUEsBAi0AFAAGAAgAAAAhANtBhgrZAAAAAwEAAA8AAAAAAAAAAAAA&#10;AAAAkgQAAGRycy9kb3ducmV2LnhtbFBLBQYAAAAABAAEAPMAAACYBQAAAAA=&#10;" o:allowincell="f">
                <v:textbox>
                  <w:txbxContent>
                    <w:p w14:paraId="427DB4CC"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本小区红线北侧及规划道路一南侧为待出让用地，有后期施工及工程车辆噪声、尾气、粉尘、日照遮挡等影响。</w:t>
      </w:r>
    </w:p>
    <w:p w14:paraId="3170121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1968" behindDoc="0" locked="0" layoutInCell="0" allowOverlap="1" wp14:anchorId="2DC0D539" wp14:editId="59C0A9AC">
                <wp:simplePos x="0" y="0"/>
                <wp:positionH relativeFrom="character">
                  <wp:align>center</wp:align>
                </wp:positionH>
                <wp:positionV relativeFrom="line">
                  <wp:align>center</wp:align>
                </wp:positionV>
                <wp:extent cx="66675" cy="66675"/>
                <wp:effectExtent l="9525" t="9525" r="9525" b="9525"/>
                <wp:wrapSquare wrapText="bothSides"/>
                <wp:docPr id="124"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390AFEF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D539" id="文本框 124" o:spid="_x0000_s1116" type="#_x0000_t202" style="position:absolute;margin-left:0;margin-top:0;width:5.25pt;height:5.25pt;z-index:2517319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jZT4YDoCAABaBAAADgAAAAAAAAAAAAAA&#10;AAAuAgAAZHJzL2Uyb0RvYy54bWxQSwECLQAUAAYACAAAACEA20GGCtkAAAADAQAADwAAAAAAAAAA&#10;AAAAAACUBAAAZHJzL2Rvd25yZXYueG1sUEsFBgAAAAAEAAQA8wAAAJoFAAAAAA==&#10;" o:allowincell="f">
                <v:textbox>
                  <w:txbxContent>
                    <w:p w14:paraId="390AFEF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本小区东侧中心大道有在建城市轻轨，有后期施工及建成后车辆噪声影响。</w:t>
      </w:r>
    </w:p>
    <w:p w14:paraId="3371AE14"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2992" behindDoc="0" locked="0" layoutInCell="0" allowOverlap="1" wp14:anchorId="4F3A0DA4" wp14:editId="012A2479">
                <wp:simplePos x="0" y="0"/>
                <wp:positionH relativeFrom="character">
                  <wp:align>center</wp:align>
                </wp:positionH>
                <wp:positionV relativeFrom="line">
                  <wp:align>center</wp:align>
                </wp:positionV>
                <wp:extent cx="66675" cy="66675"/>
                <wp:effectExtent l="9525" t="9525" r="9525" b="9525"/>
                <wp:wrapSquare wrapText="bothSides"/>
                <wp:docPr id="123"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6AC009F1"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0DA4" id="文本框 123" o:spid="_x0000_s1117" type="#_x0000_t202" style="position:absolute;margin-left:0;margin-top:0;width:5.25pt;height:5.25pt;z-index:25173299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qyEHSzoCAABaBAAADgAAAAAAAAAAAAAA&#10;AAAuAgAAZHJzL2Uyb0RvYy54bWxQSwECLQAUAAYACAAAACEA20GGCtkAAAADAQAADwAAAAAAAAAA&#10;AAAAAACUBAAAZHJzL2Rvd25yZXYueG1sUEsFBgAAAAAEAAQA8wAAAJoFAAAAAA==&#10;" o:allowincell="f">
                <v:textbox>
                  <w:txbxContent>
                    <w:p w14:paraId="6AC009F1"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本小区南侧、西侧为规划道路，后续道路建设交付时间尚不确定。</w:t>
      </w:r>
    </w:p>
    <w:p w14:paraId="2B300CEF"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4016" behindDoc="0" locked="0" layoutInCell="0" allowOverlap="1" wp14:anchorId="48C5EBE8" wp14:editId="6BF7F4BA">
                <wp:simplePos x="0" y="0"/>
                <wp:positionH relativeFrom="character">
                  <wp:align>center</wp:align>
                </wp:positionH>
                <wp:positionV relativeFrom="line">
                  <wp:align>center</wp:align>
                </wp:positionV>
                <wp:extent cx="66675" cy="66675"/>
                <wp:effectExtent l="9525" t="9525" r="9525" b="9525"/>
                <wp:wrapSquare wrapText="bothSides"/>
                <wp:docPr id="12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39BE4B9"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EBE8" id="文本框 122" o:spid="_x0000_s1118" type="#_x0000_t202" style="position:absolute;margin-left:0;margin-top:0;width:5.25pt;height:5.25pt;z-index:25173401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NipXDOQIAAFoEAAAOAAAAAAAAAAAAAAAA&#10;AC4CAABkcnMvZTJvRG9jLnhtbFBLAQItABQABgAIAAAAIQDbQYYK2QAAAAMBAAAPAAAAAAAAAAAA&#10;AAAAAJMEAABkcnMvZG93bnJldi54bWxQSwUGAAAAAAQABADzAAAAmQUAAAAA&#10;" o:allowincell="f">
                <v:textbox>
                  <w:txbxContent>
                    <w:p w14:paraId="139BE4B9"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本小区南侧待出让用地现存一混凝土搅拌站，不排除有一定噪声、粉尘等影响。</w:t>
      </w:r>
    </w:p>
    <w:p w14:paraId="6D6CF43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5040" behindDoc="0" locked="0" layoutInCell="0" allowOverlap="1" wp14:anchorId="227479E2" wp14:editId="6974A5BF">
                <wp:simplePos x="0" y="0"/>
                <wp:positionH relativeFrom="character">
                  <wp:align>center</wp:align>
                </wp:positionH>
                <wp:positionV relativeFrom="line">
                  <wp:align>center</wp:align>
                </wp:positionV>
                <wp:extent cx="66675" cy="66675"/>
                <wp:effectExtent l="9525" t="9525" r="9525" b="9525"/>
                <wp:wrapSquare wrapText="bothSides"/>
                <wp:docPr id="12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00B9D19"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479E2" id="文本框 121" o:spid="_x0000_s1119" type="#_x0000_t202" style="position:absolute;margin-left:0;margin-top:0;width:5.25pt;height:5.25pt;z-index:25173504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" o:allowincell="f">
                <v:textbox>
                  <w:txbxContent>
                    <w:p w14:paraId="100B9D19"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本小区北侧待出让用地现存一废品收购站，不排除有一定噪声、粉尘等影响。</w:t>
      </w:r>
    </w:p>
    <w:p w14:paraId="07E2593F"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6064" behindDoc="0" locked="0" layoutInCell="0" allowOverlap="1" wp14:anchorId="3B0777A3" wp14:editId="28858D98">
                <wp:simplePos x="0" y="0"/>
                <wp:positionH relativeFrom="character">
                  <wp:align>center</wp:align>
                </wp:positionH>
                <wp:positionV relativeFrom="line">
                  <wp:align>center</wp:align>
                </wp:positionV>
                <wp:extent cx="66675" cy="66675"/>
                <wp:effectExtent l="9525" t="9525" r="9525" b="9525"/>
                <wp:wrapSquare wrapText="bothSides"/>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2EFAFB0A"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77A3" id="文本框 120" o:spid="_x0000_s1120" type="#_x0000_t202" style="position:absolute;margin-left:0;margin-top:0;width:5.25pt;height:5.25pt;z-index:2517360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A+v4lI4AgAAWgQAAA4AAAAAAAAAAAAAAAAA&#10;LgIAAGRycy9lMm9Eb2MueG1sUEsBAi0AFAAGAAgAAAAhANtBhgrZAAAAAwEAAA8AAAAAAAAAAAAA&#10;AAAAkgQAAGRycy9kb3ducmV2LnhtbFBLBQYAAAAABAAEAPMAAACYBQAAAAA=&#10;" o:allowincell="f">
                <v:textbox>
                  <w:txbxContent>
                    <w:p w14:paraId="2EFAFB0A"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hint="eastAsia"/>
          <w:color w:val="030000"/>
          <w:kern w:val="0"/>
          <w:sz w:val="22"/>
          <w:lang w:val="zh-CN"/>
        </w:rPr>
        <w:t>本小区东侧有信号塔、通讯塔、高压电塔，可能存在电磁辐射等影响。</w:t>
      </w:r>
    </w:p>
    <w:p w14:paraId="11868940"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7088" behindDoc="0" locked="0" layoutInCell="0" allowOverlap="1" wp14:anchorId="2695D0D8" wp14:editId="5C79B307">
                <wp:simplePos x="0" y="0"/>
                <wp:positionH relativeFrom="character">
                  <wp:align>center</wp:align>
                </wp:positionH>
                <wp:positionV relativeFrom="line">
                  <wp:align>center</wp:align>
                </wp:positionV>
                <wp:extent cx="66675" cy="66675"/>
                <wp:effectExtent l="9525" t="9525" r="9525" b="9525"/>
                <wp:wrapSquare wrapText="bothSides"/>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FE449ED"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D0D8" id="文本框 119" o:spid="_x0000_s1121" type="#_x0000_t202" style="position:absolute;margin-left:0;margin-top:0;width:5.25pt;height:5.25pt;z-index:2517370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ACl64uOQIAAFoEAAAOAAAAAAAAAAAAAAAA&#10;AC4CAABkcnMvZTJvRG9jLnhtbFBLAQItABQABgAIAAAAIQDbQYYK2QAAAAMBAAAPAAAAAAAAAAAA&#10;AAAAAJMEAABkcnMvZG93bnJldi54bWxQSwUGAAAAAAQABADzAAAAmQUAAAAA&#10;" o:allowincell="f">
                <v:textbox>
                  <w:txbxContent>
                    <w:p w14:paraId="7FE449ED"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本小区东侧有水泥厂，作业期间可能存在空气污染、噪音、异味等影响。</w:t>
      </w:r>
    </w:p>
    <w:p w14:paraId="714C1B0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8112" behindDoc="0" locked="0" layoutInCell="0" allowOverlap="1" wp14:anchorId="43D5F51A" wp14:editId="0228ACF5">
                <wp:simplePos x="0" y="0"/>
                <wp:positionH relativeFrom="character">
                  <wp:align>center</wp:align>
                </wp:positionH>
                <wp:positionV relativeFrom="line">
                  <wp:align>center</wp:align>
                </wp:positionV>
                <wp:extent cx="66675" cy="66675"/>
                <wp:effectExtent l="9525" t="9525" r="9525" b="9525"/>
                <wp:wrapSquare wrapText="bothSides"/>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7424573"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F51A" id="文本框 118" o:spid="_x0000_s1122" type="#_x0000_t202" style="position:absolute;margin-left:0;margin-top:0;width:5.25pt;height:5.25pt;z-index:2517381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WpOQIAAFo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DiZmWpOQIAAFoEAAAOAAAAAAAAAAAAAAAA&#10;AC4CAABkcnMvZTJvRG9jLnhtbFBLAQItABQABgAIAAAAIQDbQYYK2QAAAAMBAAAPAAAAAAAAAAAA&#10;AAAAAJMEAABkcnMvZG93bnJldi54bWxQSwUGAAAAAAQABADzAAAAmQUAAAAA&#10;" o:allowincell="f">
                <v:textbox>
                  <w:txbxContent>
                    <w:p w14:paraId="17424573"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本小区东侧约</w:t>
      </w:r>
      <w:r w:rsidRPr="00375A62">
        <w:rPr>
          <w:rFonts w:ascii="华文细黑" w:eastAsia="华文细黑" w:cs="华文细黑"/>
          <w:color w:val="030000"/>
          <w:kern w:val="0"/>
          <w:sz w:val="22"/>
          <w:lang w:val="zh-CN"/>
        </w:rPr>
        <w:t>160</w:t>
      </w:r>
      <w:r w:rsidRPr="00375A62">
        <w:rPr>
          <w:rFonts w:ascii="华文细黑" w:eastAsia="华文细黑" w:cs="华文细黑" w:hint="eastAsia"/>
          <w:color w:val="030000"/>
          <w:kern w:val="0"/>
          <w:sz w:val="22"/>
          <w:lang w:val="zh-CN"/>
        </w:rPr>
        <w:t>米处有加油站，运营期间可能存在噪音等影响。</w:t>
      </w:r>
    </w:p>
    <w:p w14:paraId="0FB630B8"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39136" behindDoc="0" locked="0" layoutInCell="0" allowOverlap="1" wp14:anchorId="6D7FE38E" wp14:editId="5E49B366">
                <wp:simplePos x="0" y="0"/>
                <wp:positionH relativeFrom="character">
                  <wp:align>center</wp:align>
                </wp:positionH>
                <wp:positionV relativeFrom="line">
                  <wp:align>center</wp:align>
                </wp:positionV>
                <wp:extent cx="66675" cy="66675"/>
                <wp:effectExtent l="9525" t="9525" r="9525" b="9525"/>
                <wp:wrapSquare wrapText="bothSides"/>
                <wp:docPr id="117"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1551E248"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E38E" id="文本框 117" o:spid="_x0000_s1123" type="#_x0000_t202" style="position:absolute;margin-left:0;margin-top:0;width:5.25pt;height:5.25pt;z-index:2517391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" o:allowincell="f">
                <v:textbox>
                  <w:txbxContent>
                    <w:p w14:paraId="1551E248"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本小区南侧有长兴建材市场，运营期间可能存在噪音等影响。</w:t>
      </w:r>
    </w:p>
    <w:p w14:paraId="5B77AD7A"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40160" behindDoc="0" locked="0" layoutInCell="0" allowOverlap="1" wp14:anchorId="4C7447B7" wp14:editId="23F01465">
                <wp:simplePos x="0" y="0"/>
                <wp:positionH relativeFrom="character">
                  <wp:align>center</wp:align>
                </wp:positionH>
                <wp:positionV relativeFrom="line">
                  <wp:align>center</wp:align>
                </wp:positionV>
                <wp:extent cx="66675" cy="66675"/>
                <wp:effectExtent l="9525" t="9525" r="9525" b="9525"/>
                <wp:wrapSquare wrapText="bothSides"/>
                <wp:docPr id="116"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41DB0B6F"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47B7" id="文本框 116" o:spid="_x0000_s1124" type="#_x0000_t202" style="position:absolute;margin-left:0;margin-top:0;width:5.25pt;height:5.25pt;z-index:2517401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37OgIAAFo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rDqt+zoCAABaBAAADgAAAAAAAAAAAAAA&#10;AAAuAgAAZHJzL2Uyb0RvYy54bWxQSwECLQAUAAYACAAAACEA20GGCtkAAAADAQAADwAAAAAAAAAA&#10;AAAAAACUBAAAZHJzL2Rvd25yZXYueG1sUEsFBgAAAAAEAAQA8wAAAJoFAAAAAA==&#10;" o:allowincell="f">
                <v:textbox>
                  <w:txbxContent>
                    <w:p w14:paraId="41DB0B6F"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本小区西北侧约</w:t>
      </w:r>
      <w:r w:rsidRPr="00375A62">
        <w:rPr>
          <w:rFonts w:ascii="华文细黑" w:eastAsia="华文细黑" w:cs="华文细黑"/>
          <w:color w:val="030000"/>
          <w:kern w:val="0"/>
          <w:sz w:val="22"/>
          <w:lang w:val="zh-CN"/>
        </w:rPr>
        <w:t>900</w:t>
      </w:r>
      <w:r w:rsidRPr="00375A62">
        <w:rPr>
          <w:rFonts w:ascii="华文细黑" w:eastAsia="华文细黑" w:cs="华文细黑" w:hint="eastAsia"/>
          <w:color w:val="030000"/>
          <w:kern w:val="0"/>
          <w:sz w:val="22"/>
          <w:lang w:val="zh-CN"/>
        </w:rPr>
        <w:t>米处有后洋王工业区，作业期间可能存在空气污染、噪音、异味等影响。</w:t>
      </w:r>
    </w:p>
    <w:p w14:paraId="194708B9" w14:textId="77777777" w:rsidR="00EF5B27" w:rsidRPr="00375A62" w:rsidRDefault="00EF5B27" w:rsidP="00EF5B27">
      <w:pPr>
        <w:autoSpaceDE w:val="0"/>
        <w:autoSpaceDN w:val="0"/>
        <w:adjustRightInd w:val="0"/>
        <w:spacing w:line="288" w:lineRule="auto"/>
        <w:textAlignment w:val="center"/>
        <w:rPr>
          <w:rFonts w:ascii="华文细黑" w:eastAsia="华文细黑" w:cs="华文细黑"/>
          <w:color w:val="030000"/>
          <w:kern w:val="0"/>
          <w:sz w:val="22"/>
          <w:lang w:val="zh-CN"/>
        </w:rPr>
      </w:pPr>
      <w:r w:rsidRPr="00375A62">
        <w:rPr>
          <w:rFonts w:ascii="宋体" w:eastAsia="宋体" w:cs="宋体"/>
          <w:noProof/>
          <w:color w:val="000000"/>
          <w:kern w:val="0"/>
          <w:sz w:val="24"/>
          <w:szCs w:val="24"/>
          <w:lang w:val="zh-CN"/>
        </w:rPr>
        <mc:AlternateContent>
          <mc:Choice Requires="wps">
            <w:drawing>
              <wp:anchor distT="0" distB="0" distL="0" distR="0" simplePos="0" relativeHeight="251741184" behindDoc="0" locked="0" layoutInCell="0" allowOverlap="1" wp14:anchorId="4C4B2328" wp14:editId="7990A5C5">
                <wp:simplePos x="0" y="0"/>
                <wp:positionH relativeFrom="character">
                  <wp:align>center</wp:align>
                </wp:positionH>
                <wp:positionV relativeFrom="line">
                  <wp:align>center</wp:align>
                </wp:positionV>
                <wp:extent cx="66675" cy="66675"/>
                <wp:effectExtent l="9525" t="9525" r="9525" b="9525"/>
                <wp:wrapSquare wrapText="bothSides"/>
                <wp:docPr id="115"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747FEC15"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2328" id="文本框 115" o:spid="_x0000_s1125" type="#_x0000_t202" style="position:absolute;margin-left:0;margin-top:0;width:5.25pt;height:5.25pt;z-index:2517411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" o:allowincell="f">
                <v:textbox>
                  <w:txbxContent>
                    <w:p w14:paraId="747FEC15"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本小区所在区域属洪家街道管辖，未来存在项目所在区域行政归属变更等原因导致所属学区发生变化的可能，本公司对此不作承诺。</w:t>
      </w:r>
    </w:p>
    <w:p w14:paraId="55266E28" w14:textId="77777777" w:rsidR="00EF5B27" w:rsidRDefault="00EF5B27" w:rsidP="00EF5B27">
      <w:pPr>
        <w:rPr>
          <w:rFonts w:ascii="华文细黑" w:eastAsia="华文细黑" w:cs="华文细黑"/>
          <w:color w:val="030000"/>
          <w:sz w:val="22"/>
        </w:rPr>
      </w:pPr>
      <w:r w:rsidRPr="00375A62">
        <w:rPr>
          <w:rFonts w:ascii="宋体" w:eastAsia="宋体" w:cs="宋体"/>
          <w:noProof/>
          <w:color w:val="000000"/>
          <w:kern w:val="0"/>
          <w:sz w:val="24"/>
          <w:szCs w:val="24"/>
          <w:lang w:val="zh-CN"/>
        </w:rPr>
        <w:lastRenderedPageBreak/>
        <mc:AlternateContent>
          <mc:Choice Requires="wps">
            <w:drawing>
              <wp:anchor distT="0" distB="0" distL="0" distR="0" simplePos="0" relativeHeight="251742208" behindDoc="0" locked="0" layoutInCell="0" allowOverlap="1" wp14:anchorId="3D347A84" wp14:editId="214CEED9">
                <wp:simplePos x="0" y="0"/>
                <wp:positionH relativeFrom="character">
                  <wp:align>center</wp:align>
                </wp:positionH>
                <wp:positionV relativeFrom="line">
                  <wp:align>center</wp:align>
                </wp:positionV>
                <wp:extent cx="66675" cy="66675"/>
                <wp:effectExtent l="9525" t="9525" r="9525" b="9525"/>
                <wp:wrapSquare wrapText="bothSides"/>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66675"/>
                        </a:xfrm>
                        <a:prstGeom prst="rect">
                          <a:avLst/>
                        </a:prstGeom>
                        <a:solidFill>
                          <a:srgbClr val="FFFFFF"/>
                        </a:solidFill>
                        <a:ln w="9525">
                          <a:solidFill>
                            <a:srgbClr val="000000"/>
                          </a:solidFill>
                          <a:miter lim="800000"/>
                          <a:headEnd/>
                          <a:tailEnd/>
                        </a:ln>
                      </wps:spPr>
                      <wps:txbx>
                        <w:txbxContent>
                          <w:p w14:paraId="53039C66" w14:textId="77777777" w:rsidR="00EF5B27" w:rsidRDefault="00EF5B27" w:rsidP="00EF5B27">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7A84" id="文本框 114" o:spid="_x0000_s1126" type="#_x0000_t202" style="position:absolute;margin-left:0;margin-top:0;width:5.25pt;height:5.25pt;z-index:2517422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" o:allowincell="f">
                <v:textbox>
                  <w:txbxContent>
                    <w:p w14:paraId="53039C66" w14:textId="77777777" w:rsidR="00EF5B27" w:rsidRDefault="00EF5B27" w:rsidP="00EF5B27">
                      <w:pPr>
                        <w:pStyle w:val="af1"/>
                      </w:pPr>
                    </w:p>
                  </w:txbxContent>
                </v:textbox>
                <w10:wrap type="square" anchory="line"/>
              </v:shape>
            </w:pict>
          </mc:Fallback>
        </mc:AlternateContent>
      </w:r>
      <w:r w:rsidRPr="00375A62">
        <w:rPr>
          <w:rFonts w:ascii="华文细黑" w:eastAsia="华文细黑" w:cs="华文细黑"/>
          <w:smallCaps/>
          <w:color w:val="030000"/>
          <w:kern w:val="0"/>
          <w:position w:val="-4"/>
          <w:sz w:val="22"/>
          <w:vertAlign w:val="superscript"/>
          <w:lang w:val="zh-CN"/>
        </w:rPr>
        <w:t xml:space="preserve"> </w:t>
      </w:r>
      <w:r w:rsidRPr="00375A62">
        <w:rPr>
          <w:rFonts w:ascii="华文细黑" w:eastAsia="华文细黑" w:cs="华文细黑" w:hint="eastAsia"/>
          <w:color w:val="030000"/>
          <w:kern w:val="0"/>
          <w:sz w:val="22"/>
          <w:lang w:val="zh-CN"/>
        </w:rPr>
        <w:t>本小区周边的市政交通道路、交通站点存在因后期政府规划调整发生变化的可能性，本公司对此不作承诺。</w:t>
      </w:r>
    </w:p>
    <w:p w14:paraId="3E5CE347" w14:textId="77777777" w:rsidR="00EF5B27" w:rsidRDefault="00EF5B27" w:rsidP="00EF5B27">
      <w:pPr>
        <w:rPr>
          <w:rFonts w:ascii="华文细黑" w:eastAsia="华文细黑" w:cs="华文细黑"/>
          <w:color w:val="030000"/>
          <w:sz w:val="22"/>
        </w:rPr>
      </w:pPr>
    </w:p>
    <w:p w14:paraId="0C87E01B" w14:textId="77777777" w:rsidR="00EF5B27" w:rsidRDefault="00EF5B27" w:rsidP="00EF5B27">
      <w:pPr>
        <w:rPr>
          <w:rFonts w:ascii="华文细黑" w:eastAsia="华文细黑" w:cs="华文细黑"/>
          <w:color w:val="030000"/>
          <w:sz w:val="22"/>
        </w:rPr>
      </w:pPr>
    </w:p>
    <w:p w14:paraId="53AD1FF5" w14:textId="77777777" w:rsidR="00EF5B27" w:rsidRDefault="00EF5B27" w:rsidP="00EF5B27">
      <w:pPr>
        <w:pStyle w:val="af1"/>
        <w:rPr>
          <w:rFonts w:ascii="华文细黑" w:eastAsia="华文细黑" w:cs="华文细黑"/>
          <w:color w:val="62615F"/>
          <w:w w:val="90"/>
          <w:sz w:val="16"/>
          <w:szCs w:val="16"/>
        </w:rPr>
      </w:pPr>
      <w:r>
        <w:rPr>
          <w:rFonts w:ascii="华文细黑" w:eastAsia="华文细黑" w:cs="华文细黑" w:hint="eastAsia"/>
          <w:color w:val="62615F"/>
          <w:w w:val="90"/>
          <w:position w:val="3"/>
          <w:sz w:val="16"/>
          <w:szCs w:val="16"/>
        </w:rPr>
        <w:t>本公司在制定销售价格时，已充分考虑了以上因素对房屋可能造成的不利影响。</w:t>
      </w:r>
    </w:p>
    <w:p w14:paraId="33AFE407" w14:textId="77777777" w:rsidR="00EF5B27" w:rsidRDefault="00EF5B27" w:rsidP="00EF5B27">
      <w:pPr>
        <w:pStyle w:val="af1"/>
        <w:rPr>
          <w:rFonts w:ascii="华文细黑" w:eastAsia="华文细黑" w:cs="华文细黑"/>
          <w:color w:val="62615F"/>
          <w:w w:val="90"/>
          <w:position w:val="3"/>
          <w:sz w:val="16"/>
          <w:szCs w:val="16"/>
        </w:rPr>
      </w:pPr>
      <w:r>
        <w:rPr>
          <w:rFonts w:ascii="华文细黑" w:eastAsia="华文细黑" w:cs="华文细黑" w:hint="eastAsia"/>
          <w:color w:val="62615F"/>
          <w:w w:val="90"/>
          <w:position w:val="3"/>
          <w:sz w:val="16"/>
          <w:szCs w:val="16"/>
        </w:rPr>
        <w:t>以上信息由本公司根据项目周边现状、政府规划文件等搜集而来，仅对现状进行描述。项目周边可能会因城市发展、建设等各种原因发生变化，非本公司所能控制，因此本公司列出以上信息不意味本公司对此作出了任何承诺或保证。上述信息发生变化时，本公司不再另行通知或公示。</w:t>
      </w:r>
    </w:p>
    <w:p w14:paraId="7DCBBB34" w14:textId="77777777" w:rsidR="00EF5B27" w:rsidRDefault="00EF5B27" w:rsidP="00EF5B27">
      <w:r>
        <w:rPr>
          <w:noProof/>
        </w:rPr>
        <mc:AlternateContent>
          <mc:Choice Requires="wps">
            <w:drawing>
              <wp:anchor distT="0" distB="0" distL="0" distR="0" simplePos="0" relativeHeight="251687936" behindDoc="0" locked="0" layoutInCell="0" allowOverlap="1" wp14:anchorId="1F73CCF5" wp14:editId="388A897A">
                <wp:simplePos x="0" y="0"/>
                <wp:positionH relativeFrom="character">
                  <wp:align>center</wp:align>
                </wp:positionH>
                <wp:positionV relativeFrom="line">
                  <wp:align>center</wp:align>
                </wp:positionV>
                <wp:extent cx="60960" cy="59690"/>
                <wp:effectExtent l="9525" t="9525" r="5715" b="6985"/>
                <wp:wrapSquare wrapText="bothSides"/>
                <wp:docPr id="73"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9690"/>
                        </a:xfrm>
                        <a:prstGeom prst="rect">
                          <a:avLst/>
                        </a:prstGeom>
                        <a:solidFill>
                          <a:srgbClr val="FFFFFF"/>
                        </a:solidFill>
                        <a:ln w="9525">
                          <a:solidFill>
                            <a:srgbClr val="000000"/>
                          </a:solidFill>
                          <a:miter lim="800000"/>
                          <a:headEnd/>
                          <a:tailEnd/>
                        </a:ln>
                      </wps:spPr>
                      <wps:txbx>
                        <w:txbxContent>
                          <w:p w14:paraId="5E7A8D18" w14:textId="77777777" w:rsidR="00EF5B27" w:rsidRDefault="00EF5B27" w:rsidP="00EF5B27">
                            <w:pPr>
                              <w:pStyle w:val="af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CCF5" id="文本框 73" o:spid="_x0000_s1127" type="#_x0000_t202" style="position:absolute;margin-left:0;margin-top:0;width:4.8pt;height:4.7pt;z-index:2516879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" o:allowincell="f">
                <v:textbox>
                  <w:txbxContent>
                    <w:p w14:paraId="5E7A8D18" w14:textId="77777777" w:rsidR="00EF5B27" w:rsidRDefault="00EF5B27" w:rsidP="00EF5B27">
                      <w:pPr>
                        <w:pStyle w:val="af2"/>
                      </w:pPr>
                    </w:p>
                  </w:txbxContent>
                </v:textbox>
                <w10:wrap type="square" anchory="line"/>
              </v:shape>
            </w:pict>
          </mc:Fallback>
        </mc:AlternateContent>
      </w:r>
      <w:r>
        <w:rPr>
          <w:rFonts w:ascii="华文细黑" w:eastAsia="华文细黑" w:cs="华文细黑" w:hint="eastAsia"/>
          <w:color w:val="62615F"/>
          <w:w w:val="90"/>
          <w:position w:val="3"/>
          <w:sz w:val="16"/>
          <w:szCs w:val="16"/>
        </w:rPr>
        <w:t>因受条件所限和不同主体之间的认知差异，本公司未必能对所有不利因素一一提示，敬请您在选择购买房屋前，亲临现场，对周边环境仔细考察后再做购买决策。</w:t>
      </w:r>
    </w:p>
    <w:p w14:paraId="0DAF26B3" w14:textId="77777777" w:rsidR="00CE370A" w:rsidRPr="00EF5B27" w:rsidRDefault="00CE370A">
      <w:pPr>
        <w:spacing w:line="288" w:lineRule="auto"/>
        <w:rPr>
          <w:rFonts w:ascii="宋体" w:eastAsia="宋体" w:hAnsi="宋体" w:cs="宋体"/>
          <w:color w:val="000000" w:themeColor="text1"/>
          <w:szCs w:val="21"/>
        </w:rPr>
      </w:pPr>
    </w:p>
    <w:p w14:paraId="136C6152"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3FDE346C"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4A8DDE76"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3F9C3CCB"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67D50F1C"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3B19D6E"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FF17340"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6CDF6CD6"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525F410E"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2B4FA4E8"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2976248F"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34655858"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2EFAEC01"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6B3CB981"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13A56D39"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4C5BD1CA"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98C010E"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0B116BA7"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365B98FF"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309325E"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42DE4825"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648280FE"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D9B6A09"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4E3FCC56"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008EDCD5"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03BA85D7"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25AD2DE6"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A6DAA5D" w14:textId="77777777" w:rsidR="00EF5B27" w:rsidRDefault="00EF5B27" w:rsidP="00EF5B27">
      <w:pPr>
        <w:jc w:val="center"/>
      </w:pPr>
      <w:r>
        <w:rPr>
          <w:rFonts w:hint="eastAsia"/>
        </w:rPr>
        <w:lastRenderedPageBreak/>
        <w:t>《项目重要信息提示》</w:t>
      </w:r>
    </w:p>
    <w:p w14:paraId="5C2DA386" w14:textId="77777777" w:rsidR="00EF5B27" w:rsidRDefault="00EF5B27" w:rsidP="00EF5B27">
      <w:pPr>
        <w:jc w:val="center"/>
      </w:pPr>
      <w:r>
        <w:rPr>
          <w:rFonts w:hint="eastAsia"/>
        </w:rPr>
        <w:t>非标准层及差异户型说明</w:t>
      </w:r>
    </w:p>
    <w:p w14:paraId="5DE741B1" w14:textId="77777777" w:rsidR="00EF5B27" w:rsidRDefault="00EF5B27" w:rsidP="00EF5B27">
      <w:r>
        <w:rPr>
          <w:rFonts w:hint="eastAsia"/>
        </w:rPr>
        <w:t> </w:t>
      </w:r>
    </w:p>
    <w:p w14:paraId="0BD0005D" w14:textId="77777777" w:rsidR="00EF5B27" w:rsidRDefault="00EF5B27" w:rsidP="00EF5B27">
      <w:r>
        <w:rPr>
          <w:rFonts w:hint="eastAsia"/>
        </w:rPr>
        <w:t>由于该商品房为期房，客观上存在无法穷尽全部遮挡或妨碍房屋正常使用的情况，出卖人已就该点向买受人进行了充分的说明，并提醒买受人注意在附件十中未提及的可能因所在楼栋的外立面中起装饰作用的建筑造型、大线条、装饰构件、造型连梁等，对该商品房的通风、采光、视线、防盗功能产生的不利影响。买受人申明，对出卖人的上述告知及提示已充分理解及认可，且已充分考虑了尚未在附件十中约定但可能存在的不利影响，并在该基础上决定购买该商品房。（如：该商品房公共管道检修口、柱子、变电箱等有遮挡或妨碍房屋正常使用的情况）</w:t>
      </w:r>
    </w:p>
    <w:p w14:paraId="45AABA30" w14:textId="77777777" w:rsidR="00EF5B27" w:rsidRPr="000A1FA6" w:rsidRDefault="00EF5B27" w:rsidP="00EF5B27">
      <w:pPr>
        <w:jc w:val="center"/>
        <w:rPr>
          <w:b/>
          <w:bCs/>
        </w:rPr>
      </w:pPr>
      <w:r w:rsidRPr="000A1FA6">
        <w:rPr>
          <w:rFonts w:hint="eastAsia"/>
          <w:b/>
          <w:bCs/>
        </w:rPr>
        <w:t>差异户型分布</w:t>
      </w:r>
    </w:p>
    <w:p w14:paraId="41B5AB70" w14:textId="77777777" w:rsidR="00EF5B27" w:rsidRPr="007331DC" w:rsidRDefault="00EF5B27" w:rsidP="00EF5B27">
      <w:pPr>
        <w:rPr>
          <w:sz w:val="18"/>
          <w:szCs w:val="20"/>
        </w:rPr>
      </w:pPr>
    </w:p>
    <w:tbl>
      <w:tblPr>
        <w:tblW w:w="5000" w:type="pct"/>
        <w:tblLayout w:type="fixed"/>
        <w:tblLook w:val="04A0" w:firstRow="1" w:lastRow="0" w:firstColumn="1" w:lastColumn="0" w:noHBand="0" w:noVBand="1"/>
      </w:tblPr>
      <w:tblGrid>
        <w:gridCol w:w="787"/>
        <w:gridCol w:w="572"/>
        <w:gridCol w:w="456"/>
        <w:gridCol w:w="635"/>
        <w:gridCol w:w="236"/>
        <w:gridCol w:w="712"/>
        <w:gridCol w:w="646"/>
        <w:gridCol w:w="428"/>
        <w:gridCol w:w="646"/>
        <w:gridCol w:w="441"/>
        <w:gridCol w:w="712"/>
        <w:gridCol w:w="712"/>
        <w:gridCol w:w="647"/>
        <w:gridCol w:w="457"/>
        <w:gridCol w:w="435"/>
      </w:tblGrid>
      <w:tr w:rsidR="00EF5B27" w:rsidRPr="007331DC" w14:paraId="552691C7"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717EC60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1幢</w:t>
            </w:r>
          </w:p>
        </w:tc>
        <w:tc>
          <w:tcPr>
            <w:tcW w:w="122" w:type="pct"/>
            <w:tcBorders>
              <w:top w:val="nil"/>
              <w:left w:val="nil"/>
              <w:bottom w:val="nil"/>
              <w:right w:val="nil"/>
            </w:tcBorders>
            <w:shd w:val="clear" w:color="auto" w:fill="auto"/>
            <w:vAlign w:val="center"/>
            <w:hideMark/>
          </w:tcPr>
          <w:p w14:paraId="277FA1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431" w:type="pct"/>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6674FC7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2幢</w:t>
            </w:r>
          </w:p>
        </w:tc>
        <w:tc>
          <w:tcPr>
            <w:tcW w:w="260" w:type="pct"/>
            <w:tcBorders>
              <w:top w:val="nil"/>
              <w:left w:val="nil"/>
              <w:bottom w:val="nil"/>
              <w:right w:val="nil"/>
            </w:tcBorders>
            <w:shd w:val="clear" w:color="auto" w:fill="auto"/>
            <w:vAlign w:val="center"/>
            <w:hideMark/>
          </w:tcPr>
          <w:p w14:paraId="3106072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744" w:type="pct"/>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14:paraId="4F4CEC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3幢</w:t>
            </w:r>
          </w:p>
        </w:tc>
      </w:tr>
      <w:tr w:rsidR="00EF5B27" w:rsidRPr="007331DC" w14:paraId="39A65C9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3B3566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5207C3A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0EEABE8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5E9B41F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053E782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89508D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1881570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51" w:type="pct"/>
            <w:tcBorders>
              <w:top w:val="nil"/>
              <w:left w:val="nil"/>
              <w:bottom w:val="single" w:sz="4" w:space="0" w:color="auto"/>
              <w:right w:val="single" w:sz="4" w:space="0" w:color="auto"/>
            </w:tcBorders>
            <w:shd w:val="clear" w:color="auto" w:fill="auto"/>
            <w:vAlign w:val="center"/>
            <w:hideMark/>
          </w:tcPr>
          <w:p w14:paraId="34F3A9F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80" w:type="pct"/>
            <w:tcBorders>
              <w:top w:val="nil"/>
              <w:left w:val="nil"/>
              <w:bottom w:val="single" w:sz="4" w:space="0" w:color="auto"/>
              <w:right w:val="single" w:sz="4" w:space="0" w:color="auto"/>
            </w:tcBorders>
            <w:shd w:val="clear" w:color="auto" w:fill="auto"/>
            <w:vAlign w:val="center"/>
            <w:hideMark/>
          </w:tcPr>
          <w:p w14:paraId="02CC321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260" w:type="pct"/>
            <w:tcBorders>
              <w:top w:val="nil"/>
              <w:left w:val="nil"/>
              <w:bottom w:val="nil"/>
              <w:right w:val="nil"/>
            </w:tcBorders>
            <w:shd w:val="clear" w:color="auto" w:fill="auto"/>
            <w:vAlign w:val="center"/>
            <w:hideMark/>
          </w:tcPr>
          <w:p w14:paraId="6EAA492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5C59B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419" w:type="pct"/>
            <w:tcBorders>
              <w:top w:val="nil"/>
              <w:left w:val="nil"/>
              <w:bottom w:val="single" w:sz="4" w:space="0" w:color="auto"/>
              <w:right w:val="single" w:sz="4" w:space="0" w:color="auto"/>
            </w:tcBorders>
            <w:shd w:val="clear" w:color="auto" w:fill="auto"/>
            <w:vAlign w:val="center"/>
            <w:hideMark/>
          </w:tcPr>
          <w:p w14:paraId="58EDC2D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04</w:t>
            </w:r>
          </w:p>
        </w:tc>
        <w:tc>
          <w:tcPr>
            <w:tcW w:w="381" w:type="pct"/>
            <w:tcBorders>
              <w:top w:val="nil"/>
              <w:left w:val="nil"/>
              <w:bottom w:val="single" w:sz="4" w:space="0" w:color="auto"/>
              <w:right w:val="single" w:sz="4" w:space="0" w:color="auto"/>
            </w:tcBorders>
            <w:shd w:val="clear" w:color="auto" w:fill="auto"/>
            <w:vAlign w:val="center"/>
            <w:hideMark/>
          </w:tcPr>
          <w:p w14:paraId="3458C90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4D244B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56" w:type="pct"/>
            <w:tcBorders>
              <w:top w:val="nil"/>
              <w:left w:val="nil"/>
              <w:bottom w:val="single" w:sz="4" w:space="0" w:color="auto"/>
              <w:right w:val="single" w:sz="4" w:space="0" w:color="auto"/>
            </w:tcBorders>
            <w:shd w:val="clear" w:color="auto" w:fill="auto"/>
            <w:vAlign w:val="center"/>
            <w:hideMark/>
          </w:tcPr>
          <w:p w14:paraId="046534C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r>
      <w:tr w:rsidR="00EF5B27" w:rsidRPr="007331DC" w14:paraId="5C6D6FC0"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E3A930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17层</w:t>
            </w:r>
          </w:p>
        </w:tc>
        <w:tc>
          <w:tcPr>
            <w:tcW w:w="337" w:type="pct"/>
            <w:tcBorders>
              <w:top w:val="nil"/>
              <w:left w:val="nil"/>
              <w:bottom w:val="single" w:sz="4" w:space="0" w:color="auto"/>
              <w:right w:val="single" w:sz="4" w:space="0" w:color="auto"/>
            </w:tcBorders>
            <w:shd w:val="clear" w:color="auto" w:fill="auto"/>
            <w:vAlign w:val="center"/>
            <w:hideMark/>
          </w:tcPr>
          <w:p w14:paraId="68263CC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C1-5</w:t>
            </w:r>
          </w:p>
        </w:tc>
        <w:tc>
          <w:tcPr>
            <w:tcW w:w="269" w:type="pct"/>
            <w:tcBorders>
              <w:top w:val="nil"/>
              <w:left w:val="nil"/>
              <w:bottom w:val="single" w:sz="4" w:space="0" w:color="auto"/>
              <w:right w:val="single" w:sz="4" w:space="0" w:color="auto"/>
            </w:tcBorders>
            <w:shd w:val="clear" w:color="auto" w:fill="auto"/>
            <w:vAlign w:val="center"/>
            <w:hideMark/>
          </w:tcPr>
          <w:p w14:paraId="1DF710C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A1-4</w:t>
            </w:r>
          </w:p>
        </w:tc>
        <w:tc>
          <w:tcPr>
            <w:tcW w:w="374" w:type="pct"/>
            <w:tcBorders>
              <w:top w:val="nil"/>
              <w:left w:val="nil"/>
              <w:bottom w:val="single" w:sz="4" w:space="0" w:color="auto"/>
              <w:right w:val="single" w:sz="4" w:space="0" w:color="auto"/>
            </w:tcBorders>
            <w:shd w:val="clear" w:color="auto" w:fill="auto"/>
            <w:vAlign w:val="center"/>
            <w:hideMark/>
          </w:tcPr>
          <w:p w14:paraId="2A4ADA9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B1-4</w:t>
            </w:r>
          </w:p>
        </w:tc>
        <w:tc>
          <w:tcPr>
            <w:tcW w:w="122" w:type="pct"/>
            <w:tcBorders>
              <w:top w:val="nil"/>
              <w:left w:val="nil"/>
              <w:bottom w:val="nil"/>
              <w:right w:val="nil"/>
            </w:tcBorders>
            <w:shd w:val="clear" w:color="auto" w:fill="auto"/>
            <w:vAlign w:val="center"/>
            <w:hideMark/>
          </w:tcPr>
          <w:p w14:paraId="14B08CD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418514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22层</w:t>
            </w:r>
          </w:p>
        </w:tc>
        <w:tc>
          <w:tcPr>
            <w:tcW w:w="380" w:type="pct"/>
            <w:tcBorders>
              <w:top w:val="nil"/>
              <w:left w:val="nil"/>
              <w:bottom w:val="single" w:sz="4" w:space="0" w:color="auto"/>
              <w:right w:val="single" w:sz="4" w:space="0" w:color="auto"/>
            </w:tcBorders>
            <w:shd w:val="clear" w:color="auto" w:fill="auto"/>
            <w:vAlign w:val="center"/>
            <w:hideMark/>
          </w:tcPr>
          <w:p w14:paraId="43F3C31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F6</w:t>
            </w:r>
          </w:p>
        </w:tc>
        <w:tc>
          <w:tcPr>
            <w:tcW w:w="251" w:type="pct"/>
            <w:tcBorders>
              <w:top w:val="nil"/>
              <w:left w:val="nil"/>
              <w:bottom w:val="single" w:sz="4" w:space="0" w:color="auto"/>
              <w:right w:val="single" w:sz="4" w:space="0" w:color="auto"/>
            </w:tcBorders>
            <w:shd w:val="clear" w:color="auto" w:fill="auto"/>
            <w:vAlign w:val="center"/>
            <w:hideMark/>
          </w:tcPr>
          <w:p w14:paraId="799084E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80" w:type="pct"/>
            <w:tcBorders>
              <w:top w:val="nil"/>
              <w:left w:val="nil"/>
              <w:bottom w:val="single" w:sz="4" w:space="0" w:color="auto"/>
              <w:right w:val="single" w:sz="4" w:space="0" w:color="auto"/>
            </w:tcBorders>
            <w:shd w:val="clear" w:color="auto" w:fill="auto"/>
            <w:vAlign w:val="center"/>
            <w:hideMark/>
          </w:tcPr>
          <w:p w14:paraId="38475E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260" w:type="pct"/>
            <w:tcBorders>
              <w:top w:val="nil"/>
              <w:left w:val="nil"/>
              <w:bottom w:val="nil"/>
              <w:right w:val="nil"/>
            </w:tcBorders>
            <w:shd w:val="clear" w:color="auto" w:fill="auto"/>
            <w:vAlign w:val="center"/>
            <w:hideMark/>
          </w:tcPr>
          <w:p w14:paraId="24F57AB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87143B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419" w:type="pct"/>
            <w:tcBorders>
              <w:top w:val="nil"/>
              <w:left w:val="nil"/>
              <w:bottom w:val="single" w:sz="4" w:space="0" w:color="auto"/>
              <w:right w:val="single" w:sz="4" w:space="0" w:color="auto"/>
            </w:tcBorders>
            <w:shd w:val="clear" w:color="auto" w:fill="auto"/>
            <w:vAlign w:val="center"/>
            <w:hideMark/>
          </w:tcPr>
          <w:p w14:paraId="2C40057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E18</w:t>
            </w:r>
          </w:p>
        </w:tc>
        <w:tc>
          <w:tcPr>
            <w:tcW w:w="381" w:type="pct"/>
            <w:tcBorders>
              <w:top w:val="nil"/>
              <w:left w:val="nil"/>
              <w:bottom w:val="single" w:sz="4" w:space="0" w:color="auto"/>
              <w:right w:val="single" w:sz="4" w:space="0" w:color="auto"/>
            </w:tcBorders>
            <w:shd w:val="clear" w:color="auto" w:fill="auto"/>
            <w:vAlign w:val="center"/>
            <w:hideMark/>
          </w:tcPr>
          <w:p w14:paraId="2F1EB0C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D33</w:t>
            </w:r>
          </w:p>
        </w:tc>
        <w:tc>
          <w:tcPr>
            <w:tcW w:w="269" w:type="pct"/>
            <w:tcBorders>
              <w:top w:val="nil"/>
              <w:left w:val="nil"/>
              <w:bottom w:val="single" w:sz="4" w:space="0" w:color="auto"/>
              <w:right w:val="single" w:sz="4" w:space="0" w:color="auto"/>
            </w:tcBorders>
            <w:shd w:val="clear" w:color="auto" w:fill="auto"/>
            <w:vAlign w:val="center"/>
            <w:hideMark/>
          </w:tcPr>
          <w:p w14:paraId="4770702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D32</w:t>
            </w:r>
          </w:p>
        </w:tc>
        <w:tc>
          <w:tcPr>
            <w:tcW w:w="256" w:type="pct"/>
            <w:tcBorders>
              <w:top w:val="nil"/>
              <w:left w:val="nil"/>
              <w:bottom w:val="single" w:sz="4" w:space="0" w:color="auto"/>
              <w:right w:val="single" w:sz="4" w:space="0" w:color="auto"/>
            </w:tcBorders>
            <w:shd w:val="clear" w:color="auto" w:fill="auto"/>
            <w:vAlign w:val="center"/>
            <w:hideMark/>
          </w:tcPr>
          <w:p w14:paraId="3F8B41F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E18</w:t>
            </w:r>
          </w:p>
        </w:tc>
      </w:tr>
      <w:tr w:rsidR="00EF5B27" w:rsidRPr="007331DC" w14:paraId="16E454E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D64F13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16层</w:t>
            </w:r>
          </w:p>
        </w:tc>
        <w:tc>
          <w:tcPr>
            <w:tcW w:w="337" w:type="pct"/>
            <w:tcBorders>
              <w:top w:val="nil"/>
              <w:left w:val="nil"/>
              <w:bottom w:val="single" w:sz="4" w:space="0" w:color="auto"/>
              <w:right w:val="single" w:sz="4" w:space="0" w:color="auto"/>
            </w:tcBorders>
            <w:shd w:val="clear" w:color="auto" w:fill="auto"/>
            <w:vAlign w:val="center"/>
            <w:hideMark/>
          </w:tcPr>
          <w:p w14:paraId="54879ED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C1-9</w:t>
            </w:r>
          </w:p>
        </w:tc>
        <w:tc>
          <w:tcPr>
            <w:tcW w:w="269" w:type="pct"/>
            <w:tcBorders>
              <w:top w:val="nil"/>
              <w:left w:val="nil"/>
              <w:bottom w:val="single" w:sz="4" w:space="0" w:color="auto"/>
              <w:right w:val="single" w:sz="4" w:space="0" w:color="auto"/>
            </w:tcBorders>
            <w:shd w:val="clear" w:color="auto" w:fill="auto"/>
            <w:vAlign w:val="center"/>
            <w:hideMark/>
          </w:tcPr>
          <w:p w14:paraId="71E60E6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A1-3</w:t>
            </w:r>
          </w:p>
        </w:tc>
        <w:tc>
          <w:tcPr>
            <w:tcW w:w="374" w:type="pct"/>
            <w:tcBorders>
              <w:top w:val="nil"/>
              <w:left w:val="nil"/>
              <w:bottom w:val="single" w:sz="4" w:space="0" w:color="auto"/>
              <w:right w:val="single" w:sz="4" w:space="0" w:color="auto"/>
            </w:tcBorders>
            <w:shd w:val="clear" w:color="auto" w:fill="auto"/>
            <w:vAlign w:val="center"/>
            <w:hideMark/>
          </w:tcPr>
          <w:p w14:paraId="21C34CE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B1-3</w:t>
            </w:r>
          </w:p>
        </w:tc>
        <w:tc>
          <w:tcPr>
            <w:tcW w:w="122" w:type="pct"/>
            <w:tcBorders>
              <w:top w:val="nil"/>
              <w:left w:val="nil"/>
              <w:bottom w:val="nil"/>
              <w:right w:val="nil"/>
            </w:tcBorders>
            <w:shd w:val="clear" w:color="auto" w:fill="auto"/>
            <w:vAlign w:val="center"/>
            <w:hideMark/>
          </w:tcPr>
          <w:p w14:paraId="5C69F87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86E7A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21层</w:t>
            </w:r>
          </w:p>
        </w:tc>
        <w:tc>
          <w:tcPr>
            <w:tcW w:w="380" w:type="pct"/>
            <w:tcBorders>
              <w:top w:val="nil"/>
              <w:left w:val="nil"/>
              <w:bottom w:val="single" w:sz="4" w:space="0" w:color="auto"/>
              <w:right w:val="single" w:sz="4" w:space="0" w:color="auto"/>
            </w:tcBorders>
            <w:shd w:val="clear" w:color="auto" w:fill="auto"/>
            <w:vAlign w:val="center"/>
            <w:hideMark/>
          </w:tcPr>
          <w:p w14:paraId="7153B9F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F5</w:t>
            </w:r>
          </w:p>
        </w:tc>
        <w:tc>
          <w:tcPr>
            <w:tcW w:w="251" w:type="pct"/>
            <w:tcBorders>
              <w:top w:val="nil"/>
              <w:left w:val="nil"/>
              <w:bottom w:val="single" w:sz="4" w:space="0" w:color="auto"/>
              <w:right w:val="single" w:sz="4" w:space="0" w:color="auto"/>
            </w:tcBorders>
            <w:shd w:val="clear" w:color="auto" w:fill="auto"/>
            <w:vAlign w:val="center"/>
            <w:hideMark/>
          </w:tcPr>
          <w:p w14:paraId="3413249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80" w:type="pct"/>
            <w:tcBorders>
              <w:top w:val="nil"/>
              <w:left w:val="nil"/>
              <w:bottom w:val="single" w:sz="4" w:space="0" w:color="auto"/>
              <w:right w:val="single" w:sz="4" w:space="0" w:color="auto"/>
            </w:tcBorders>
            <w:shd w:val="clear" w:color="auto" w:fill="auto"/>
            <w:vAlign w:val="center"/>
            <w:hideMark/>
          </w:tcPr>
          <w:p w14:paraId="5D6F43C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260" w:type="pct"/>
            <w:tcBorders>
              <w:top w:val="nil"/>
              <w:left w:val="nil"/>
              <w:bottom w:val="nil"/>
              <w:right w:val="nil"/>
            </w:tcBorders>
            <w:shd w:val="clear" w:color="auto" w:fill="auto"/>
            <w:vAlign w:val="center"/>
            <w:hideMark/>
          </w:tcPr>
          <w:p w14:paraId="108795A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C855DF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419" w:type="pct"/>
            <w:tcBorders>
              <w:top w:val="nil"/>
              <w:left w:val="nil"/>
              <w:bottom w:val="single" w:sz="4" w:space="0" w:color="auto"/>
              <w:right w:val="single" w:sz="4" w:space="0" w:color="auto"/>
            </w:tcBorders>
            <w:shd w:val="clear" w:color="auto" w:fill="auto"/>
            <w:vAlign w:val="center"/>
            <w:hideMark/>
          </w:tcPr>
          <w:p w14:paraId="6372CA4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E17</w:t>
            </w:r>
          </w:p>
        </w:tc>
        <w:tc>
          <w:tcPr>
            <w:tcW w:w="381" w:type="pct"/>
            <w:tcBorders>
              <w:top w:val="nil"/>
              <w:left w:val="nil"/>
              <w:bottom w:val="single" w:sz="4" w:space="0" w:color="auto"/>
              <w:right w:val="single" w:sz="4" w:space="0" w:color="auto"/>
            </w:tcBorders>
            <w:shd w:val="clear" w:color="auto" w:fill="auto"/>
            <w:vAlign w:val="center"/>
            <w:hideMark/>
          </w:tcPr>
          <w:p w14:paraId="45C8230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D31</w:t>
            </w:r>
          </w:p>
        </w:tc>
        <w:tc>
          <w:tcPr>
            <w:tcW w:w="269" w:type="pct"/>
            <w:tcBorders>
              <w:top w:val="nil"/>
              <w:left w:val="nil"/>
              <w:bottom w:val="single" w:sz="4" w:space="0" w:color="auto"/>
              <w:right w:val="single" w:sz="4" w:space="0" w:color="auto"/>
            </w:tcBorders>
            <w:shd w:val="clear" w:color="auto" w:fill="auto"/>
            <w:vAlign w:val="center"/>
            <w:hideMark/>
          </w:tcPr>
          <w:p w14:paraId="29F46D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D30</w:t>
            </w:r>
          </w:p>
        </w:tc>
        <w:tc>
          <w:tcPr>
            <w:tcW w:w="256" w:type="pct"/>
            <w:tcBorders>
              <w:top w:val="nil"/>
              <w:left w:val="nil"/>
              <w:bottom w:val="single" w:sz="4" w:space="0" w:color="auto"/>
              <w:right w:val="single" w:sz="4" w:space="0" w:color="auto"/>
            </w:tcBorders>
            <w:shd w:val="clear" w:color="auto" w:fill="auto"/>
            <w:vAlign w:val="center"/>
            <w:hideMark/>
          </w:tcPr>
          <w:p w14:paraId="2113FD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E17</w:t>
            </w:r>
          </w:p>
        </w:tc>
      </w:tr>
      <w:tr w:rsidR="00EF5B27" w:rsidRPr="007331DC" w14:paraId="787FD037"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09A0C8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5层~15层</w:t>
            </w:r>
          </w:p>
        </w:tc>
        <w:tc>
          <w:tcPr>
            <w:tcW w:w="337" w:type="pct"/>
            <w:tcBorders>
              <w:top w:val="nil"/>
              <w:left w:val="nil"/>
              <w:bottom w:val="single" w:sz="4" w:space="0" w:color="auto"/>
              <w:right w:val="single" w:sz="4" w:space="0" w:color="auto"/>
            </w:tcBorders>
            <w:shd w:val="clear" w:color="auto" w:fill="auto"/>
            <w:vAlign w:val="center"/>
            <w:hideMark/>
          </w:tcPr>
          <w:p w14:paraId="40DFF62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C1-6</w:t>
            </w:r>
          </w:p>
        </w:tc>
        <w:tc>
          <w:tcPr>
            <w:tcW w:w="269" w:type="pct"/>
            <w:tcBorders>
              <w:top w:val="nil"/>
              <w:left w:val="nil"/>
              <w:bottom w:val="single" w:sz="4" w:space="0" w:color="auto"/>
              <w:right w:val="single" w:sz="4" w:space="0" w:color="auto"/>
            </w:tcBorders>
            <w:shd w:val="clear" w:color="auto" w:fill="auto"/>
            <w:vAlign w:val="center"/>
            <w:hideMark/>
          </w:tcPr>
          <w:p w14:paraId="6AF419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374" w:type="pct"/>
            <w:tcBorders>
              <w:top w:val="nil"/>
              <w:left w:val="nil"/>
              <w:bottom w:val="single" w:sz="4" w:space="0" w:color="auto"/>
              <w:right w:val="single" w:sz="4" w:space="0" w:color="auto"/>
            </w:tcBorders>
            <w:shd w:val="clear" w:color="auto" w:fill="auto"/>
            <w:vAlign w:val="center"/>
            <w:hideMark/>
          </w:tcPr>
          <w:p w14:paraId="318AE3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B1-1</w:t>
            </w:r>
          </w:p>
        </w:tc>
        <w:tc>
          <w:tcPr>
            <w:tcW w:w="122" w:type="pct"/>
            <w:tcBorders>
              <w:top w:val="nil"/>
              <w:left w:val="nil"/>
              <w:bottom w:val="nil"/>
              <w:right w:val="nil"/>
            </w:tcBorders>
            <w:shd w:val="clear" w:color="auto" w:fill="auto"/>
            <w:vAlign w:val="center"/>
            <w:hideMark/>
          </w:tcPr>
          <w:p w14:paraId="385258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A230AA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4层~20层</w:t>
            </w:r>
          </w:p>
        </w:tc>
        <w:tc>
          <w:tcPr>
            <w:tcW w:w="380" w:type="pct"/>
            <w:tcBorders>
              <w:top w:val="nil"/>
              <w:left w:val="nil"/>
              <w:bottom w:val="single" w:sz="4" w:space="0" w:color="auto"/>
              <w:right w:val="single" w:sz="4" w:space="0" w:color="auto"/>
            </w:tcBorders>
            <w:shd w:val="clear" w:color="auto" w:fill="auto"/>
            <w:vAlign w:val="center"/>
            <w:hideMark/>
          </w:tcPr>
          <w:p w14:paraId="3D5C60C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F1</w:t>
            </w:r>
          </w:p>
        </w:tc>
        <w:tc>
          <w:tcPr>
            <w:tcW w:w="251" w:type="pct"/>
            <w:tcBorders>
              <w:top w:val="nil"/>
              <w:left w:val="nil"/>
              <w:bottom w:val="single" w:sz="4" w:space="0" w:color="auto"/>
              <w:right w:val="single" w:sz="4" w:space="0" w:color="auto"/>
            </w:tcBorders>
            <w:shd w:val="clear" w:color="auto" w:fill="auto"/>
            <w:vAlign w:val="center"/>
            <w:hideMark/>
          </w:tcPr>
          <w:p w14:paraId="1BFA011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6108DC2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260" w:type="pct"/>
            <w:tcBorders>
              <w:top w:val="nil"/>
              <w:left w:val="nil"/>
              <w:bottom w:val="nil"/>
              <w:right w:val="nil"/>
            </w:tcBorders>
            <w:shd w:val="clear" w:color="auto" w:fill="auto"/>
            <w:vAlign w:val="center"/>
            <w:hideMark/>
          </w:tcPr>
          <w:p w14:paraId="2BF25C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BE294C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419" w:type="pct"/>
            <w:tcBorders>
              <w:top w:val="nil"/>
              <w:left w:val="nil"/>
              <w:bottom w:val="single" w:sz="4" w:space="0" w:color="auto"/>
              <w:right w:val="single" w:sz="4" w:space="0" w:color="auto"/>
            </w:tcBorders>
            <w:shd w:val="clear" w:color="auto" w:fill="auto"/>
            <w:vAlign w:val="center"/>
            <w:hideMark/>
          </w:tcPr>
          <w:p w14:paraId="0E72A37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5EF5A16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D29</w:t>
            </w:r>
          </w:p>
        </w:tc>
        <w:tc>
          <w:tcPr>
            <w:tcW w:w="269" w:type="pct"/>
            <w:tcBorders>
              <w:top w:val="nil"/>
              <w:left w:val="nil"/>
              <w:bottom w:val="single" w:sz="4" w:space="0" w:color="auto"/>
              <w:right w:val="single" w:sz="4" w:space="0" w:color="auto"/>
            </w:tcBorders>
            <w:shd w:val="clear" w:color="auto" w:fill="auto"/>
            <w:vAlign w:val="center"/>
            <w:hideMark/>
          </w:tcPr>
          <w:p w14:paraId="103F08A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D28</w:t>
            </w:r>
          </w:p>
        </w:tc>
        <w:tc>
          <w:tcPr>
            <w:tcW w:w="256" w:type="pct"/>
            <w:tcBorders>
              <w:top w:val="nil"/>
              <w:left w:val="nil"/>
              <w:bottom w:val="single" w:sz="4" w:space="0" w:color="auto"/>
              <w:right w:val="single" w:sz="4" w:space="0" w:color="auto"/>
            </w:tcBorders>
            <w:shd w:val="clear" w:color="auto" w:fill="auto"/>
            <w:vAlign w:val="center"/>
            <w:hideMark/>
          </w:tcPr>
          <w:p w14:paraId="5D3C972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r>
      <w:tr w:rsidR="00EF5B27" w:rsidRPr="007331DC" w14:paraId="046C3C04"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A63C36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w:t>
            </w:r>
          </w:p>
        </w:tc>
        <w:tc>
          <w:tcPr>
            <w:tcW w:w="337" w:type="pct"/>
            <w:tcBorders>
              <w:top w:val="nil"/>
              <w:left w:val="nil"/>
              <w:bottom w:val="single" w:sz="4" w:space="0" w:color="auto"/>
              <w:right w:val="single" w:sz="4" w:space="0" w:color="auto"/>
            </w:tcBorders>
            <w:shd w:val="clear" w:color="auto" w:fill="auto"/>
            <w:vAlign w:val="center"/>
            <w:hideMark/>
          </w:tcPr>
          <w:p w14:paraId="404BC57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C1-6</w:t>
            </w:r>
          </w:p>
        </w:tc>
        <w:tc>
          <w:tcPr>
            <w:tcW w:w="269" w:type="pct"/>
            <w:tcBorders>
              <w:top w:val="nil"/>
              <w:left w:val="nil"/>
              <w:bottom w:val="single" w:sz="4" w:space="0" w:color="auto"/>
              <w:right w:val="single" w:sz="4" w:space="0" w:color="auto"/>
            </w:tcBorders>
            <w:shd w:val="clear" w:color="auto" w:fill="auto"/>
            <w:vAlign w:val="center"/>
            <w:hideMark/>
          </w:tcPr>
          <w:p w14:paraId="35E2726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374" w:type="pct"/>
            <w:tcBorders>
              <w:top w:val="nil"/>
              <w:left w:val="nil"/>
              <w:bottom w:val="single" w:sz="4" w:space="0" w:color="auto"/>
              <w:right w:val="single" w:sz="4" w:space="0" w:color="auto"/>
            </w:tcBorders>
            <w:shd w:val="clear" w:color="auto" w:fill="auto"/>
            <w:vAlign w:val="center"/>
            <w:hideMark/>
          </w:tcPr>
          <w:p w14:paraId="4B4B473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B1-2</w:t>
            </w:r>
          </w:p>
        </w:tc>
        <w:tc>
          <w:tcPr>
            <w:tcW w:w="122" w:type="pct"/>
            <w:tcBorders>
              <w:top w:val="nil"/>
              <w:left w:val="nil"/>
              <w:bottom w:val="nil"/>
              <w:right w:val="nil"/>
            </w:tcBorders>
            <w:shd w:val="clear" w:color="auto" w:fill="auto"/>
            <w:vAlign w:val="center"/>
            <w:hideMark/>
          </w:tcPr>
          <w:p w14:paraId="21F7B72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7398F5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363D87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F4</w:t>
            </w:r>
          </w:p>
        </w:tc>
        <w:tc>
          <w:tcPr>
            <w:tcW w:w="251" w:type="pct"/>
            <w:tcBorders>
              <w:top w:val="nil"/>
              <w:left w:val="nil"/>
              <w:bottom w:val="single" w:sz="4" w:space="0" w:color="auto"/>
              <w:right w:val="single" w:sz="4" w:space="0" w:color="auto"/>
            </w:tcBorders>
            <w:shd w:val="clear" w:color="auto" w:fill="auto"/>
            <w:vAlign w:val="center"/>
            <w:hideMark/>
          </w:tcPr>
          <w:p w14:paraId="7184137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72EC820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260" w:type="pct"/>
            <w:tcBorders>
              <w:top w:val="nil"/>
              <w:left w:val="nil"/>
              <w:bottom w:val="nil"/>
              <w:right w:val="nil"/>
            </w:tcBorders>
            <w:shd w:val="clear" w:color="auto" w:fill="auto"/>
            <w:vAlign w:val="center"/>
            <w:hideMark/>
          </w:tcPr>
          <w:p w14:paraId="7644CA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82B34C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419" w:type="pct"/>
            <w:tcBorders>
              <w:top w:val="nil"/>
              <w:left w:val="nil"/>
              <w:bottom w:val="single" w:sz="4" w:space="0" w:color="auto"/>
              <w:right w:val="single" w:sz="4" w:space="0" w:color="auto"/>
            </w:tcBorders>
            <w:shd w:val="clear" w:color="auto" w:fill="auto"/>
            <w:vAlign w:val="center"/>
            <w:hideMark/>
          </w:tcPr>
          <w:p w14:paraId="3C94A86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2E0D902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D21</w:t>
            </w:r>
          </w:p>
        </w:tc>
        <w:tc>
          <w:tcPr>
            <w:tcW w:w="269" w:type="pct"/>
            <w:tcBorders>
              <w:top w:val="nil"/>
              <w:left w:val="nil"/>
              <w:bottom w:val="single" w:sz="4" w:space="0" w:color="auto"/>
              <w:right w:val="single" w:sz="4" w:space="0" w:color="auto"/>
            </w:tcBorders>
            <w:shd w:val="clear" w:color="auto" w:fill="auto"/>
            <w:vAlign w:val="center"/>
            <w:hideMark/>
          </w:tcPr>
          <w:p w14:paraId="595ED62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D20</w:t>
            </w:r>
          </w:p>
        </w:tc>
        <w:tc>
          <w:tcPr>
            <w:tcW w:w="256" w:type="pct"/>
            <w:tcBorders>
              <w:top w:val="nil"/>
              <w:left w:val="nil"/>
              <w:bottom w:val="single" w:sz="4" w:space="0" w:color="auto"/>
              <w:right w:val="single" w:sz="4" w:space="0" w:color="auto"/>
            </w:tcBorders>
            <w:shd w:val="clear" w:color="auto" w:fill="auto"/>
            <w:vAlign w:val="center"/>
            <w:hideMark/>
          </w:tcPr>
          <w:p w14:paraId="264A1D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r>
      <w:tr w:rsidR="00EF5B27" w:rsidRPr="007331DC" w14:paraId="2EDCEC2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7470A2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0B5DED9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C1-8</w:t>
            </w:r>
          </w:p>
        </w:tc>
        <w:tc>
          <w:tcPr>
            <w:tcW w:w="269" w:type="pct"/>
            <w:tcBorders>
              <w:top w:val="nil"/>
              <w:left w:val="nil"/>
              <w:bottom w:val="single" w:sz="4" w:space="0" w:color="auto"/>
              <w:right w:val="single" w:sz="4" w:space="0" w:color="auto"/>
            </w:tcBorders>
            <w:shd w:val="clear" w:color="auto" w:fill="auto"/>
            <w:vAlign w:val="center"/>
            <w:hideMark/>
          </w:tcPr>
          <w:p w14:paraId="2D71594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A1-7</w:t>
            </w:r>
          </w:p>
        </w:tc>
        <w:tc>
          <w:tcPr>
            <w:tcW w:w="374" w:type="pct"/>
            <w:tcBorders>
              <w:top w:val="nil"/>
              <w:left w:val="nil"/>
              <w:bottom w:val="single" w:sz="4" w:space="0" w:color="auto"/>
              <w:right w:val="single" w:sz="4" w:space="0" w:color="auto"/>
              <w:tr2bl w:val="single" w:sz="4" w:space="0" w:color="auto"/>
            </w:tcBorders>
            <w:shd w:val="clear" w:color="auto" w:fill="auto"/>
            <w:vAlign w:val="center"/>
            <w:hideMark/>
          </w:tcPr>
          <w:p w14:paraId="707AF04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 xml:space="preserve">　</w:t>
            </w:r>
          </w:p>
        </w:tc>
        <w:tc>
          <w:tcPr>
            <w:tcW w:w="122" w:type="pct"/>
            <w:tcBorders>
              <w:top w:val="nil"/>
              <w:left w:val="nil"/>
              <w:bottom w:val="nil"/>
              <w:right w:val="nil"/>
            </w:tcBorders>
            <w:shd w:val="clear" w:color="auto" w:fill="auto"/>
            <w:vAlign w:val="center"/>
            <w:hideMark/>
          </w:tcPr>
          <w:p w14:paraId="3761AF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98F54E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4AB9B8C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F3</w:t>
            </w:r>
          </w:p>
        </w:tc>
        <w:tc>
          <w:tcPr>
            <w:tcW w:w="251" w:type="pct"/>
            <w:tcBorders>
              <w:top w:val="nil"/>
              <w:left w:val="nil"/>
              <w:bottom w:val="single" w:sz="4" w:space="0" w:color="auto"/>
              <w:right w:val="single" w:sz="4" w:space="0" w:color="auto"/>
            </w:tcBorders>
            <w:shd w:val="clear" w:color="auto" w:fill="auto"/>
            <w:vAlign w:val="center"/>
            <w:hideMark/>
          </w:tcPr>
          <w:p w14:paraId="51F36CD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D17</w:t>
            </w:r>
          </w:p>
        </w:tc>
        <w:tc>
          <w:tcPr>
            <w:tcW w:w="380" w:type="pct"/>
            <w:tcBorders>
              <w:top w:val="nil"/>
              <w:left w:val="nil"/>
              <w:bottom w:val="single" w:sz="4" w:space="0" w:color="auto"/>
              <w:right w:val="single" w:sz="4" w:space="0" w:color="auto"/>
            </w:tcBorders>
            <w:shd w:val="clear" w:color="auto" w:fill="auto"/>
            <w:vAlign w:val="center"/>
            <w:hideMark/>
          </w:tcPr>
          <w:p w14:paraId="02A40C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E9</w:t>
            </w:r>
          </w:p>
        </w:tc>
        <w:tc>
          <w:tcPr>
            <w:tcW w:w="260" w:type="pct"/>
            <w:tcBorders>
              <w:top w:val="nil"/>
              <w:left w:val="nil"/>
              <w:bottom w:val="nil"/>
              <w:right w:val="nil"/>
            </w:tcBorders>
            <w:shd w:val="clear" w:color="auto" w:fill="auto"/>
            <w:vAlign w:val="center"/>
            <w:hideMark/>
          </w:tcPr>
          <w:p w14:paraId="6A7A25F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B0F760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419" w:type="pct"/>
            <w:tcBorders>
              <w:top w:val="nil"/>
              <w:left w:val="nil"/>
              <w:bottom w:val="single" w:sz="4" w:space="0" w:color="auto"/>
              <w:right w:val="single" w:sz="4" w:space="0" w:color="auto"/>
            </w:tcBorders>
            <w:shd w:val="clear" w:color="auto" w:fill="auto"/>
            <w:vAlign w:val="center"/>
            <w:hideMark/>
          </w:tcPr>
          <w:p w14:paraId="4B30FB8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c>
          <w:tcPr>
            <w:tcW w:w="381" w:type="pct"/>
            <w:tcBorders>
              <w:top w:val="nil"/>
              <w:left w:val="nil"/>
              <w:bottom w:val="single" w:sz="4" w:space="0" w:color="auto"/>
              <w:right w:val="single" w:sz="4" w:space="0" w:color="auto"/>
            </w:tcBorders>
            <w:shd w:val="clear" w:color="auto" w:fill="auto"/>
            <w:vAlign w:val="center"/>
            <w:hideMark/>
          </w:tcPr>
          <w:p w14:paraId="312F7C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D27</w:t>
            </w:r>
          </w:p>
        </w:tc>
        <w:tc>
          <w:tcPr>
            <w:tcW w:w="269" w:type="pct"/>
            <w:tcBorders>
              <w:top w:val="nil"/>
              <w:left w:val="nil"/>
              <w:bottom w:val="single" w:sz="4" w:space="0" w:color="auto"/>
              <w:right w:val="single" w:sz="4" w:space="0" w:color="auto"/>
            </w:tcBorders>
            <w:shd w:val="clear" w:color="auto" w:fill="auto"/>
            <w:vAlign w:val="center"/>
            <w:hideMark/>
          </w:tcPr>
          <w:p w14:paraId="05BBEBB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D26</w:t>
            </w:r>
          </w:p>
        </w:tc>
        <w:tc>
          <w:tcPr>
            <w:tcW w:w="256" w:type="pct"/>
            <w:tcBorders>
              <w:top w:val="nil"/>
              <w:left w:val="nil"/>
              <w:bottom w:val="single" w:sz="4" w:space="0" w:color="auto"/>
              <w:right w:val="single" w:sz="4" w:space="0" w:color="auto"/>
            </w:tcBorders>
            <w:shd w:val="clear" w:color="auto" w:fill="auto"/>
            <w:vAlign w:val="center"/>
            <w:hideMark/>
          </w:tcPr>
          <w:p w14:paraId="154FBB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r>
      <w:tr w:rsidR="00EF5B27" w:rsidRPr="007331DC" w14:paraId="10B11E49"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C5C222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2598174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C1-7</w:t>
            </w:r>
          </w:p>
        </w:tc>
        <w:tc>
          <w:tcPr>
            <w:tcW w:w="269" w:type="pct"/>
            <w:tcBorders>
              <w:top w:val="nil"/>
              <w:left w:val="nil"/>
              <w:bottom w:val="single" w:sz="4" w:space="0" w:color="auto"/>
              <w:right w:val="single" w:sz="4" w:space="0" w:color="auto"/>
            </w:tcBorders>
            <w:shd w:val="clear" w:color="auto" w:fill="auto"/>
            <w:vAlign w:val="center"/>
            <w:hideMark/>
          </w:tcPr>
          <w:p w14:paraId="56C1CD3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A1-5</w:t>
            </w:r>
          </w:p>
        </w:tc>
        <w:tc>
          <w:tcPr>
            <w:tcW w:w="374" w:type="pct"/>
            <w:tcBorders>
              <w:top w:val="nil"/>
              <w:left w:val="nil"/>
              <w:bottom w:val="single" w:sz="4" w:space="0" w:color="auto"/>
              <w:right w:val="single" w:sz="4" w:space="0" w:color="auto"/>
            </w:tcBorders>
            <w:shd w:val="clear" w:color="auto" w:fill="auto"/>
            <w:vAlign w:val="center"/>
            <w:hideMark/>
          </w:tcPr>
          <w:p w14:paraId="63EBA42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商业</w:t>
            </w:r>
          </w:p>
        </w:tc>
        <w:tc>
          <w:tcPr>
            <w:tcW w:w="122" w:type="pct"/>
            <w:tcBorders>
              <w:top w:val="nil"/>
              <w:left w:val="nil"/>
              <w:bottom w:val="nil"/>
              <w:right w:val="nil"/>
            </w:tcBorders>
            <w:shd w:val="clear" w:color="auto" w:fill="auto"/>
            <w:vAlign w:val="center"/>
            <w:hideMark/>
          </w:tcPr>
          <w:p w14:paraId="62065E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96B67F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0" w:type="pct"/>
            <w:tcBorders>
              <w:top w:val="nil"/>
              <w:left w:val="nil"/>
              <w:bottom w:val="single" w:sz="4" w:space="0" w:color="auto"/>
              <w:right w:val="single" w:sz="4" w:space="0" w:color="auto"/>
            </w:tcBorders>
            <w:shd w:val="clear" w:color="auto" w:fill="auto"/>
            <w:vAlign w:val="center"/>
            <w:hideMark/>
          </w:tcPr>
          <w:p w14:paraId="187F78D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F2</w:t>
            </w:r>
          </w:p>
        </w:tc>
        <w:tc>
          <w:tcPr>
            <w:tcW w:w="251" w:type="pct"/>
            <w:tcBorders>
              <w:top w:val="nil"/>
              <w:left w:val="nil"/>
              <w:bottom w:val="single" w:sz="4" w:space="0" w:color="auto"/>
              <w:right w:val="single" w:sz="4" w:space="0" w:color="auto"/>
            </w:tcBorders>
            <w:shd w:val="clear" w:color="auto" w:fill="auto"/>
            <w:vAlign w:val="center"/>
            <w:hideMark/>
          </w:tcPr>
          <w:p w14:paraId="6D4CC13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D16</w:t>
            </w:r>
          </w:p>
        </w:tc>
        <w:tc>
          <w:tcPr>
            <w:tcW w:w="380" w:type="pct"/>
            <w:tcBorders>
              <w:top w:val="nil"/>
              <w:left w:val="nil"/>
              <w:bottom w:val="single" w:sz="4" w:space="0" w:color="auto"/>
              <w:right w:val="single" w:sz="4" w:space="0" w:color="auto"/>
            </w:tcBorders>
            <w:shd w:val="clear" w:color="auto" w:fill="auto"/>
            <w:vAlign w:val="center"/>
            <w:hideMark/>
          </w:tcPr>
          <w:p w14:paraId="349CB89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E8</w:t>
            </w:r>
          </w:p>
        </w:tc>
        <w:tc>
          <w:tcPr>
            <w:tcW w:w="260" w:type="pct"/>
            <w:tcBorders>
              <w:top w:val="nil"/>
              <w:left w:val="nil"/>
              <w:bottom w:val="nil"/>
              <w:right w:val="nil"/>
            </w:tcBorders>
            <w:shd w:val="clear" w:color="auto" w:fill="auto"/>
            <w:vAlign w:val="center"/>
            <w:hideMark/>
          </w:tcPr>
          <w:p w14:paraId="7B62447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3E920E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419" w:type="pct"/>
            <w:tcBorders>
              <w:top w:val="nil"/>
              <w:left w:val="nil"/>
              <w:bottom w:val="single" w:sz="4" w:space="0" w:color="auto"/>
              <w:right w:val="single" w:sz="4" w:space="0" w:color="auto"/>
            </w:tcBorders>
            <w:shd w:val="clear" w:color="auto" w:fill="auto"/>
            <w:vAlign w:val="center"/>
            <w:hideMark/>
          </w:tcPr>
          <w:p w14:paraId="21A04D6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E16</w:t>
            </w:r>
          </w:p>
        </w:tc>
        <w:tc>
          <w:tcPr>
            <w:tcW w:w="381" w:type="pct"/>
            <w:tcBorders>
              <w:top w:val="nil"/>
              <w:left w:val="nil"/>
              <w:bottom w:val="single" w:sz="4" w:space="0" w:color="auto"/>
              <w:right w:val="single" w:sz="4" w:space="0" w:color="auto"/>
            </w:tcBorders>
            <w:shd w:val="clear" w:color="auto" w:fill="auto"/>
            <w:vAlign w:val="center"/>
            <w:hideMark/>
          </w:tcPr>
          <w:p w14:paraId="1DC6628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D25</w:t>
            </w:r>
          </w:p>
        </w:tc>
        <w:tc>
          <w:tcPr>
            <w:tcW w:w="269" w:type="pct"/>
            <w:tcBorders>
              <w:top w:val="nil"/>
              <w:left w:val="nil"/>
              <w:bottom w:val="single" w:sz="4" w:space="0" w:color="auto"/>
              <w:right w:val="single" w:sz="4" w:space="0" w:color="auto"/>
            </w:tcBorders>
            <w:shd w:val="clear" w:color="auto" w:fill="auto"/>
            <w:vAlign w:val="center"/>
            <w:hideMark/>
          </w:tcPr>
          <w:p w14:paraId="5EBF97E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D24</w:t>
            </w:r>
          </w:p>
        </w:tc>
        <w:tc>
          <w:tcPr>
            <w:tcW w:w="256" w:type="pct"/>
            <w:tcBorders>
              <w:top w:val="nil"/>
              <w:left w:val="nil"/>
              <w:bottom w:val="single" w:sz="4" w:space="0" w:color="auto"/>
              <w:right w:val="single" w:sz="4" w:space="0" w:color="auto"/>
            </w:tcBorders>
            <w:shd w:val="clear" w:color="auto" w:fill="auto"/>
            <w:vAlign w:val="center"/>
            <w:hideMark/>
          </w:tcPr>
          <w:p w14:paraId="773393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E15</w:t>
            </w:r>
          </w:p>
        </w:tc>
      </w:tr>
      <w:tr w:rsidR="00EF5B27" w:rsidRPr="007331DC" w14:paraId="3396E872"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5E38CB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605" w:type="pct"/>
            <w:gridSpan w:val="2"/>
            <w:tcBorders>
              <w:top w:val="single" w:sz="4" w:space="0" w:color="auto"/>
              <w:left w:val="nil"/>
              <w:bottom w:val="single" w:sz="4" w:space="0" w:color="auto"/>
              <w:right w:val="single" w:sz="4" w:space="0" w:color="000000"/>
            </w:tcBorders>
            <w:shd w:val="clear" w:color="auto" w:fill="auto"/>
            <w:vAlign w:val="center"/>
            <w:hideMark/>
          </w:tcPr>
          <w:p w14:paraId="359948A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374" w:type="pct"/>
            <w:tcBorders>
              <w:top w:val="nil"/>
              <w:left w:val="nil"/>
              <w:bottom w:val="single" w:sz="4" w:space="0" w:color="auto"/>
              <w:right w:val="single" w:sz="4" w:space="0" w:color="auto"/>
            </w:tcBorders>
            <w:shd w:val="clear" w:color="auto" w:fill="auto"/>
            <w:vAlign w:val="center"/>
            <w:hideMark/>
          </w:tcPr>
          <w:p w14:paraId="54850D4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配套用房</w:t>
            </w:r>
          </w:p>
        </w:tc>
        <w:tc>
          <w:tcPr>
            <w:tcW w:w="122" w:type="pct"/>
            <w:tcBorders>
              <w:top w:val="nil"/>
              <w:left w:val="nil"/>
              <w:bottom w:val="nil"/>
              <w:right w:val="nil"/>
            </w:tcBorders>
            <w:shd w:val="clear" w:color="auto" w:fill="auto"/>
            <w:vAlign w:val="center"/>
            <w:hideMark/>
          </w:tcPr>
          <w:p w14:paraId="0F5C2CA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E28ADF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0" w:type="pct"/>
            <w:tcBorders>
              <w:top w:val="nil"/>
              <w:left w:val="nil"/>
              <w:bottom w:val="single" w:sz="4" w:space="0" w:color="auto"/>
              <w:right w:val="single" w:sz="4" w:space="0" w:color="auto"/>
            </w:tcBorders>
            <w:shd w:val="clear" w:color="auto" w:fill="auto"/>
            <w:vAlign w:val="center"/>
            <w:hideMark/>
          </w:tcPr>
          <w:p w14:paraId="59A6031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50D2667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260" w:type="pct"/>
            <w:tcBorders>
              <w:top w:val="nil"/>
              <w:left w:val="nil"/>
              <w:bottom w:val="nil"/>
              <w:right w:val="nil"/>
            </w:tcBorders>
            <w:shd w:val="clear" w:color="auto" w:fill="auto"/>
            <w:vAlign w:val="center"/>
            <w:hideMark/>
          </w:tcPr>
          <w:p w14:paraId="32B107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C7486D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419" w:type="pct"/>
            <w:tcBorders>
              <w:top w:val="nil"/>
              <w:left w:val="nil"/>
              <w:bottom w:val="single" w:sz="4" w:space="0" w:color="auto"/>
              <w:right w:val="single" w:sz="4" w:space="0" w:color="auto"/>
            </w:tcBorders>
            <w:shd w:val="clear" w:color="auto" w:fill="auto"/>
            <w:vAlign w:val="center"/>
            <w:hideMark/>
          </w:tcPr>
          <w:p w14:paraId="2D65392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E14</w:t>
            </w:r>
          </w:p>
        </w:tc>
        <w:tc>
          <w:tcPr>
            <w:tcW w:w="381" w:type="pct"/>
            <w:tcBorders>
              <w:top w:val="nil"/>
              <w:left w:val="nil"/>
              <w:bottom w:val="single" w:sz="4" w:space="0" w:color="auto"/>
              <w:right w:val="single" w:sz="4" w:space="0" w:color="auto"/>
            </w:tcBorders>
            <w:shd w:val="clear" w:color="auto" w:fill="auto"/>
            <w:vAlign w:val="center"/>
            <w:hideMark/>
          </w:tcPr>
          <w:p w14:paraId="1F4E413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D23</w:t>
            </w:r>
          </w:p>
        </w:tc>
        <w:tc>
          <w:tcPr>
            <w:tcW w:w="269" w:type="pct"/>
            <w:tcBorders>
              <w:top w:val="nil"/>
              <w:left w:val="nil"/>
              <w:bottom w:val="single" w:sz="4" w:space="0" w:color="auto"/>
              <w:right w:val="single" w:sz="4" w:space="0" w:color="auto"/>
            </w:tcBorders>
            <w:shd w:val="clear" w:color="auto" w:fill="auto"/>
            <w:vAlign w:val="center"/>
            <w:hideMark/>
          </w:tcPr>
          <w:p w14:paraId="1829CA9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D22</w:t>
            </w:r>
          </w:p>
        </w:tc>
        <w:tc>
          <w:tcPr>
            <w:tcW w:w="256" w:type="pct"/>
            <w:tcBorders>
              <w:top w:val="nil"/>
              <w:left w:val="nil"/>
              <w:bottom w:val="single" w:sz="4" w:space="0" w:color="auto"/>
              <w:right w:val="single" w:sz="4" w:space="0" w:color="auto"/>
            </w:tcBorders>
            <w:shd w:val="clear" w:color="auto" w:fill="auto"/>
            <w:vAlign w:val="center"/>
            <w:hideMark/>
          </w:tcPr>
          <w:p w14:paraId="164D6E8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E13</w:t>
            </w:r>
          </w:p>
        </w:tc>
      </w:tr>
      <w:tr w:rsidR="00EF5B27" w:rsidRPr="007331DC" w14:paraId="50E46C1D"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F6033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single" w:sz="4" w:space="0" w:color="auto"/>
            </w:tcBorders>
            <w:shd w:val="clear" w:color="auto" w:fill="auto"/>
            <w:vAlign w:val="center"/>
            <w:hideMark/>
          </w:tcPr>
          <w:p w14:paraId="689F110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395C699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294BCD5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5C10D29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0C6B410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09AB359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0832A4B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19E6AED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1CD5EB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800" w:type="pct"/>
            <w:gridSpan w:val="2"/>
            <w:tcBorders>
              <w:top w:val="single" w:sz="4" w:space="0" w:color="auto"/>
              <w:left w:val="nil"/>
              <w:bottom w:val="single" w:sz="4" w:space="0" w:color="auto"/>
              <w:right w:val="single" w:sz="4" w:space="0" w:color="000000"/>
            </w:tcBorders>
            <w:shd w:val="clear" w:color="auto" w:fill="auto"/>
            <w:vAlign w:val="center"/>
            <w:hideMark/>
          </w:tcPr>
          <w:p w14:paraId="7EB693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525" w:type="pct"/>
            <w:gridSpan w:val="2"/>
            <w:tcBorders>
              <w:top w:val="single" w:sz="4" w:space="0" w:color="auto"/>
              <w:left w:val="nil"/>
              <w:bottom w:val="single" w:sz="4" w:space="0" w:color="auto"/>
              <w:right w:val="single" w:sz="4" w:space="0" w:color="000000"/>
            </w:tcBorders>
            <w:shd w:val="clear" w:color="auto" w:fill="auto"/>
            <w:vAlign w:val="center"/>
            <w:hideMark/>
          </w:tcPr>
          <w:p w14:paraId="3D390E3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r>
      <w:tr w:rsidR="00EF5B27" w:rsidRPr="007331DC" w14:paraId="3471E08A" w14:textId="77777777" w:rsidTr="00EF5B27">
        <w:trPr>
          <w:trHeight w:val="340"/>
        </w:trPr>
        <w:tc>
          <w:tcPr>
            <w:tcW w:w="463" w:type="pct"/>
            <w:tcBorders>
              <w:top w:val="nil"/>
              <w:left w:val="nil"/>
              <w:bottom w:val="nil"/>
              <w:right w:val="nil"/>
            </w:tcBorders>
            <w:shd w:val="clear" w:color="auto" w:fill="auto"/>
            <w:vAlign w:val="center"/>
            <w:hideMark/>
          </w:tcPr>
          <w:p w14:paraId="66147D9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337" w:type="pct"/>
            <w:tcBorders>
              <w:top w:val="nil"/>
              <w:left w:val="nil"/>
              <w:bottom w:val="nil"/>
              <w:right w:val="nil"/>
            </w:tcBorders>
            <w:shd w:val="clear" w:color="auto" w:fill="auto"/>
            <w:vAlign w:val="center"/>
            <w:hideMark/>
          </w:tcPr>
          <w:p w14:paraId="3B22B04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3CD20E0E"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6171FCA3"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6CF5D2FA"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2DABB1E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2ED42F0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1D1DDA8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1D55D1A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0058AE4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65221BD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6892658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534E38F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AEC7A2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5D161D6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66ABBE69"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FBFE0D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4幢</w:t>
            </w:r>
          </w:p>
        </w:tc>
        <w:tc>
          <w:tcPr>
            <w:tcW w:w="122" w:type="pct"/>
            <w:tcBorders>
              <w:top w:val="nil"/>
              <w:left w:val="nil"/>
              <w:bottom w:val="nil"/>
              <w:right w:val="nil"/>
            </w:tcBorders>
            <w:shd w:val="clear" w:color="auto" w:fill="auto"/>
            <w:vAlign w:val="center"/>
            <w:hideMark/>
          </w:tcPr>
          <w:p w14:paraId="4F21F96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691" w:type="pct"/>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14:paraId="656A38C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5幢</w:t>
            </w:r>
          </w:p>
        </w:tc>
        <w:tc>
          <w:tcPr>
            <w:tcW w:w="419" w:type="pct"/>
            <w:tcBorders>
              <w:top w:val="nil"/>
              <w:left w:val="nil"/>
              <w:bottom w:val="nil"/>
              <w:right w:val="nil"/>
            </w:tcBorders>
            <w:shd w:val="clear" w:color="auto" w:fill="auto"/>
            <w:vAlign w:val="center"/>
            <w:hideMark/>
          </w:tcPr>
          <w:p w14:paraId="3710883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325"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045F3E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6幢</w:t>
            </w:r>
          </w:p>
        </w:tc>
      </w:tr>
      <w:tr w:rsidR="00EF5B27" w:rsidRPr="007331DC" w14:paraId="5E422DB6"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5B4B0E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5FF2E02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038D793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6570901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2A54C3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0D8583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56BC6EF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04</w:t>
            </w:r>
          </w:p>
        </w:tc>
        <w:tc>
          <w:tcPr>
            <w:tcW w:w="251" w:type="pct"/>
            <w:tcBorders>
              <w:top w:val="nil"/>
              <w:left w:val="nil"/>
              <w:bottom w:val="single" w:sz="4" w:space="0" w:color="auto"/>
              <w:right w:val="single" w:sz="4" w:space="0" w:color="auto"/>
            </w:tcBorders>
            <w:shd w:val="clear" w:color="auto" w:fill="auto"/>
            <w:vAlign w:val="center"/>
            <w:hideMark/>
          </w:tcPr>
          <w:p w14:paraId="15F932A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380" w:type="pct"/>
            <w:tcBorders>
              <w:top w:val="nil"/>
              <w:left w:val="nil"/>
              <w:bottom w:val="single" w:sz="4" w:space="0" w:color="auto"/>
              <w:right w:val="single" w:sz="4" w:space="0" w:color="auto"/>
            </w:tcBorders>
            <w:shd w:val="clear" w:color="auto" w:fill="auto"/>
            <w:vAlign w:val="center"/>
            <w:hideMark/>
          </w:tcPr>
          <w:p w14:paraId="1417EF8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60" w:type="pct"/>
            <w:tcBorders>
              <w:top w:val="nil"/>
              <w:left w:val="nil"/>
              <w:bottom w:val="single" w:sz="4" w:space="0" w:color="auto"/>
              <w:right w:val="single" w:sz="4" w:space="0" w:color="auto"/>
            </w:tcBorders>
            <w:shd w:val="clear" w:color="auto" w:fill="auto"/>
            <w:vAlign w:val="center"/>
            <w:hideMark/>
          </w:tcPr>
          <w:p w14:paraId="754BF75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419" w:type="pct"/>
            <w:tcBorders>
              <w:top w:val="nil"/>
              <w:left w:val="nil"/>
              <w:bottom w:val="nil"/>
              <w:right w:val="nil"/>
            </w:tcBorders>
            <w:shd w:val="clear" w:color="auto" w:fill="auto"/>
            <w:vAlign w:val="center"/>
            <w:hideMark/>
          </w:tcPr>
          <w:p w14:paraId="7E5D79E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31AB24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1" w:type="pct"/>
            <w:tcBorders>
              <w:top w:val="nil"/>
              <w:left w:val="nil"/>
              <w:bottom w:val="single" w:sz="4" w:space="0" w:color="auto"/>
              <w:right w:val="single" w:sz="4" w:space="0" w:color="auto"/>
            </w:tcBorders>
            <w:shd w:val="clear" w:color="auto" w:fill="auto"/>
            <w:vAlign w:val="center"/>
            <w:hideMark/>
          </w:tcPr>
          <w:p w14:paraId="1236A83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55DFE59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56" w:type="pct"/>
            <w:tcBorders>
              <w:top w:val="nil"/>
              <w:left w:val="nil"/>
              <w:bottom w:val="single" w:sz="4" w:space="0" w:color="auto"/>
              <w:right w:val="single" w:sz="4" w:space="0" w:color="auto"/>
            </w:tcBorders>
            <w:shd w:val="clear" w:color="auto" w:fill="auto"/>
            <w:vAlign w:val="center"/>
            <w:hideMark/>
          </w:tcPr>
          <w:p w14:paraId="0978117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r>
      <w:tr w:rsidR="00EF5B27" w:rsidRPr="007331DC" w14:paraId="10612E9C"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BE07D2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17层</w:t>
            </w:r>
          </w:p>
        </w:tc>
        <w:tc>
          <w:tcPr>
            <w:tcW w:w="337" w:type="pct"/>
            <w:tcBorders>
              <w:top w:val="nil"/>
              <w:left w:val="nil"/>
              <w:bottom w:val="single" w:sz="4" w:space="0" w:color="auto"/>
              <w:right w:val="single" w:sz="4" w:space="0" w:color="auto"/>
            </w:tcBorders>
            <w:shd w:val="clear" w:color="auto" w:fill="auto"/>
            <w:vAlign w:val="center"/>
            <w:hideMark/>
          </w:tcPr>
          <w:p w14:paraId="5E2E196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C1-5</w:t>
            </w:r>
          </w:p>
        </w:tc>
        <w:tc>
          <w:tcPr>
            <w:tcW w:w="269" w:type="pct"/>
            <w:tcBorders>
              <w:top w:val="nil"/>
              <w:left w:val="nil"/>
              <w:bottom w:val="single" w:sz="4" w:space="0" w:color="auto"/>
              <w:right w:val="single" w:sz="4" w:space="0" w:color="auto"/>
            </w:tcBorders>
            <w:shd w:val="clear" w:color="auto" w:fill="auto"/>
            <w:vAlign w:val="center"/>
            <w:hideMark/>
          </w:tcPr>
          <w:p w14:paraId="2992901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A1-4</w:t>
            </w:r>
          </w:p>
        </w:tc>
        <w:tc>
          <w:tcPr>
            <w:tcW w:w="374" w:type="pct"/>
            <w:tcBorders>
              <w:top w:val="nil"/>
              <w:left w:val="nil"/>
              <w:bottom w:val="single" w:sz="4" w:space="0" w:color="auto"/>
              <w:right w:val="single" w:sz="4" w:space="0" w:color="auto"/>
            </w:tcBorders>
            <w:shd w:val="clear" w:color="auto" w:fill="auto"/>
            <w:vAlign w:val="center"/>
            <w:hideMark/>
          </w:tcPr>
          <w:p w14:paraId="76AF8B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B1-4</w:t>
            </w:r>
          </w:p>
        </w:tc>
        <w:tc>
          <w:tcPr>
            <w:tcW w:w="122" w:type="pct"/>
            <w:tcBorders>
              <w:top w:val="nil"/>
              <w:left w:val="nil"/>
              <w:bottom w:val="nil"/>
              <w:right w:val="nil"/>
            </w:tcBorders>
            <w:shd w:val="clear" w:color="auto" w:fill="auto"/>
            <w:vAlign w:val="center"/>
            <w:hideMark/>
          </w:tcPr>
          <w:p w14:paraId="4790BE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6E47EA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80" w:type="pct"/>
            <w:tcBorders>
              <w:top w:val="nil"/>
              <w:left w:val="nil"/>
              <w:bottom w:val="single" w:sz="4" w:space="0" w:color="auto"/>
              <w:right w:val="single" w:sz="4" w:space="0" w:color="auto"/>
            </w:tcBorders>
            <w:shd w:val="clear" w:color="auto" w:fill="auto"/>
            <w:vAlign w:val="center"/>
            <w:hideMark/>
          </w:tcPr>
          <w:p w14:paraId="56DBD0B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E6</w:t>
            </w:r>
          </w:p>
        </w:tc>
        <w:tc>
          <w:tcPr>
            <w:tcW w:w="251" w:type="pct"/>
            <w:tcBorders>
              <w:top w:val="nil"/>
              <w:left w:val="nil"/>
              <w:bottom w:val="single" w:sz="4" w:space="0" w:color="auto"/>
              <w:right w:val="single" w:sz="4" w:space="0" w:color="auto"/>
            </w:tcBorders>
            <w:shd w:val="clear" w:color="auto" w:fill="auto"/>
            <w:vAlign w:val="center"/>
            <w:hideMark/>
          </w:tcPr>
          <w:p w14:paraId="49E1F21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D14</w:t>
            </w:r>
          </w:p>
        </w:tc>
        <w:tc>
          <w:tcPr>
            <w:tcW w:w="380" w:type="pct"/>
            <w:tcBorders>
              <w:top w:val="nil"/>
              <w:left w:val="nil"/>
              <w:bottom w:val="single" w:sz="4" w:space="0" w:color="auto"/>
              <w:right w:val="single" w:sz="4" w:space="0" w:color="auto"/>
            </w:tcBorders>
            <w:shd w:val="clear" w:color="auto" w:fill="auto"/>
            <w:vAlign w:val="center"/>
            <w:hideMark/>
          </w:tcPr>
          <w:p w14:paraId="7C1123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D13</w:t>
            </w:r>
          </w:p>
        </w:tc>
        <w:tc>
          <w:tcPr>
            <w:tcW w:w="260" w:type="pct"/>
            <w:tcBorders>
              <w:top w:val="nil"/>
              <w:left w:val="nil"/>
              <w:bottom w:val="single" w:sz="4" w:space="0" w:color="auto"/>
              <w:right w:val="single" w:sz="4" w:space="0" w:color="auto"/>
            </w:tcBorders>
            <w:shd w:val="clear" w:color="auto" w:fill="auto"/>
            <w:vAlign w:val="center"/>
            <w:hideMark/>
          </w:tcPr>
          <w:p w14:paraId="38876E4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G6</w:t>
            </w:r>
          </w:p>
        </w:tc>
        <w:tc>
          <w:tcPr>
            <w:tcW w:w="419" w:type="pct"/>
            <w:tcBorders>
              <w:top w:val="nil"/>
              <w:left w:val="nil"/>
              <w:bottom w:val="nil"/>
              <w:right w:val="nil"/>
            </w:tcBorders>
            <w:shd w:val="clear" w:color="auto" w:fill="auto"/>
            <w:vAlign w:val="center"/>
            <w:hideMark/>
          </w:tcPr>
          <w:p w14:paraId="3E9F31A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C40978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17层</w:t>
            </w:r>
          </w:p>
        </w:tc>
        <w:tc>
          <w:tcPr>
            <w:tcW w:w="381" w:type="pct"/>
            <w:tcBorders>
              <w:top w:val="nil"/>
              <w:left w:val="nil"/>
              <w:bottom w:val="single" w:sz="4" w:space="0" w:color="auto"/>
              <w:right w:val="single" w:sz="4" w:space="0" w:color="auto"/>
            </w:tcBorders>
            <w:shd w:val="clear" w:color="auto" w:fill="auto"/>
            <w:vAlign w:val="center"/>
            <w:hideMark/>
          </w:tcPr>
          <w:p w14:paraId="5502EBC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C1-5</w:t>
            </w:r>
          </w:p>
        </w:tc>
        <w:tc>
          <w:tcPr>
            <w:tcW w:w="269" w:type="pct"/>
            <w:tcBorders>
              <w:top w:val="nil"/>
              <w:left w:val="nil"/>
              <w:bottom w:val="single" w:sz="4" w:space="0" w:color="auto"/>
              <w:right w:val="single" w:sz="4" w:space="0" w:color="auto"/>
            </w:tcBorders>
            <w:shd w:val="clear" w:color="auto" w:fill="auto"/>
            <w:vAlign w:val="center"/>
            <w:hideMark/>
          </w:tcPr>
          <w:p w14:paraId="6C1C900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A1-4</w:t>
            </w:r>
          </w:p>
        </w:tc>
        <w:tc>
          <w:tcPr>
            <w:tcW w:w="256" w:type="pct"/>
            <w:tcBorders>
              <w:top w:val="nil"/>
              <w:left w:val="nil"/>
              <w:bottom w:val="single" w:sz="4" w:space="0" w:color="auto"/>
              <w:right w:val="single" w:sz="4" w:space="0" w:color="auto"/>
            </w:tcBorders>
            <w:shd w:val="clear" w:color="auto" w:fill="auto"/>
            <w:vAlign w:val="center"/>
            <w:hideMark/>
          </w:tcPr>
          <w:p w14:paraId="1ECF439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B1-4</w:t>
            </w:r>
          </w:p>
        </w:tc>
      </w:tr>
      <w:tr w:rsidR="00EF5B27" w:rsidRPr="007331DC" w14:paraId="7ACB0461"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B45CAF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16层</w:t>
            </w:r>
          </w:p>
        </w:tc>
        <w:tc>
          <w:tcPr>
            <w:tcW w:w="337" w:type="pct"/>
            <w:tcBorders>
              <w:top w:val="nil"/>
              <w:left w:val="nil"/>
              <w:bottom w:val="single" w:sz="4" w:space="0" w:color="auto"/>
              <w:right w:val="single" w:sz="4" w:space="0" w:color="auto"/>
            </w:tcBorders>
            <w:shd w:val="clear" w:color="auto" w:fill="auto"/>
            <w:vAlign w:val="center"/>
            <w:hideMark/>
          </w:tcPr>
          <w:p w14:paraId="3F88840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C1-9</w:t>
            </w:r>
          </w:p>
        </w:tc>
        <w:tc>
          <w:tcPr>
            <w:tcW w:w="269" w:type="pct"/>
            <w:tcBorders>
              <w:top w:val="nil"/>
              <w:left w:val="nil"/>
              <w:bottom w:val="single" w:sz="4" w:space="0" w:color="auto"/>
              <w:right w:val="single" w:sz="4" w:space="0" w:color="auto"/>
            </w:tcBorders>
            <w:shd w:val="clear" w:color="auto" w:fill="auto"/>
            <w:vAlign w:val="center"/>
            <w:hideMark/>
          </w:tcPr>
          <w:p w14:paraId="733EDF9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A1-3</w:t>
            </w:r>
          </w:p>
        </w:tc>
        <w:tc>
          <w:tcPr>
            <w:tcW w:w="374" w:type="pct"/>
            <w:tcBorders>
              <w:top w:val="nil"/>
              <w:left w:val="nil"/>
              <w:bottom w:val="single" w:sz="4" w:space="0" w:color="auto"/>
              <w:right w:val="single" w:sz="4" w:space="0" w:color="auto"/>
            </w:tcBorders>
            <w:shd w:val="clear" w:color="auto" w:fill="auto"/>
            <w:vAlign w:val="center"/>
            <w:hideMark/>
          </w:tcPr>
          <w:p w14:paraId="4E14307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B1-3</w:t>
            </w:r>
          </w:p>
        </w:tc>
        <w:tc>
          <w:tcPr>
            <w:tcW w:w="122" w:type="pct"/>
            <w:tcBorders>
              <w:top w:val="nil"/>
              <w:left w:val="nil"/>
              <w:bottom w:val="nil"/>
              <w:right w:val="nil"/>
            </w:tcBorders>
            <w:shd w:val="clear" w:color="auto" w:fill="auto"/>
            <w:vAlign w:val="center"/>
            <w:hideMark/>
          </w:tcPr>
          <w:p w14:paraId="77934C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8F132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0825BF2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E5</w:t>
            </w:r>
          </w:p>
        </w:tc>
        <w:tc>
          <w:tcPr>
            <w:tcW w:w="251" w:type="pct"/>
            <w:tcBorders>
              <w:top w:val="nil"/>
              <w:left w:val="nil"/>
              <w:bottom w:val="single" w:sz="4" w:space="0" w:color="auto"/>
              <w:right w:val="single" w:sz="4" w:space="0" w:color="auto"/>
            </w:tcBorders>
            <w:shd w:val="clear" w:color="auto" w:fill="auto"/>
            <w:vAlign w:val="center"/>
            <w:hideMark/>
          </w:tcPr>
          <w:p w14:paraId="2B23ED5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D12</w:t>
            </w:r>
          </w:p>
        </w:tc>
        <w:tc>
          <w:tcPr>
            <w:tcW w:w="380" w:type="pct"/>
            <w:tcBorders>
              <w:top w:val="nil"/>
              <w:left w:val="nil"/>
              <w:bottom w:val="single" w:sz="4" w:space="0" w:color="auto"/>
              <w:right w:val="single" w:sz="4" w:space="0" w:color="auto"/>
            </w:tcBorders>
            <w:shd w:val="clear" w:color="auto" w:fill="auto"/>
            <w:vAlign w:val="center"/>
            <w:hideMark/>
          </w:tcPr>
          <w:p w14:paraId="1C546A0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D11</w:t>
            </w:r>
          </w:p>
        </w:tc>
        <w:tc>
          <w:tcPr>
            <w:tcW w:w="260" w:type="pct"/>
            <w:tcBorders>
              <w:top w:val="nil"/>
              <w:left w:val="nil"/>
              <w:bottom w:val="single" w:sz="4" w:space="0" w:color="auto"/>
              <w:right w:val="single" w:sz="4" w:space="0" w:color="auto"/>
            </w:tcBorders>
            <w:shd w:val="clear" w:color="auto" w:fill="auto"/>
            <w:vAlign w:val="center"/>
            <w:hideMark/>
          </w:tcPr>
          <w:p w14:paraId="6D74AFC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G5</w:t>
            </w:r>
          </w:p>
        </w:tc>
        <w:tc>
          <w:tcPr>
            <w:tcW w:w="419" w:type="pct"/>
            <w:tcBorders>
              <w:top w:val="nil"/>
              <w:left w:val="nil"/>
              <w:bottom w:val="nil"/>
              <w:right w:val="nil"/>
            </w:tcBorders>
            <w:shd w:val="clear" w:color="auto" w:fill="auto"/>
            <w:vAlign w:val="center"/>
            <w:hideMark/>
          </w:tcPr>
          <w:p w14:paraId="3088AE0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6890D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16层</w:t>
            </w:r>
          </w:p>
        </w:tc>
        <w:tc>
          <w:tcPr>
            <w:tcW w:w="381" w:type="pct"/>
            <w:tcBorders>
              <w:top w:val="nil"/>
              <w:left w:val="nil"/>
              <w:bottom w:val="single" w:sz="4" w:space="0" w:color="auto"/>
              <w:right w:val="single" w:sz="4" w:space="0" w:color="auto"/>
            </w:tcBorders>
            <w:shd w:val="clear" w:color="auto" w:fill="auto"/>
            <w:vAlign w:val="center"/>
            <w:hideMark/>
          </w:tcPr>
          <w:p w14:paraId="52DF469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C1-4</w:t>
            </w:r>
          </w:p>
        </w:tc>
        <w:tc>
          <w:tcPr>
            <w:tcW w:w="269" w:type="pct"/>
            <w:tcBorders>
              <w:top w:val="nil"/>
              <w:left w:val="nil"/>
              <w:bottom w:val="single" w:sz="4" w:space="0" w:color="auto"/>
              <w:right w:val="single" w:sz="4" w:space="0" w:color="auto"/>
            </w:tcBorders>
            <w:shd w:val="clear" w:color="auto" w:fill="auto"/>
            <w:vAlign w:val="center"/>
            <w:hideMark/>
          </w:tcPr>
          <w:p w14:paraId="5AA51D3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A1-3</w:t>
            </w:r>
          </w:p>
        </w:tc>
        <w:tc>
          <w:tcPr>
            <w:tcW w:w="256" w:type="pct"/>
            <w:tcBorders>
              <w:top w:val="nil"/>
              <w:left w:val="nil"/>
              <w:bottom w:val="single" w:sz="4" w:space="0" w:color="auto"/>
              <w:right w:val="single" w:sz="4" w:space="0" w:color="auto"/>
            </w:tcBorders>
            <w:shd w:val="clear" w:color="auto" w:fill="auto"/>
            <w:vAlign w:val="center"/>
            <w:hideMark/>
          </w:tcPr>
          <w:p w14:paraId="0B5FF1C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B1-3</w:t>
            </w:r>
          </w:p>
        </w:tc>
      </w:tr>
      <w:tr w:rsidR="00EF5B27" w:rsidRPr="007331DC" w14:paraId="27BA6E09"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973FA1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5层~15层</w:t>
            </w:r>
          </w:p>
        </w:tc>
        <w:tc>
          <w:tcPr>
            <w:tcW w:w="337" w:type="pct"/>
            <w:tcBorders>
              <w:top w:val="nil"/>
              <w:left w:val="nil"/>
              <w:bottom w:val="single" w:sz="4" w:space="0" w:color="auto"/>
              <w:right w:val="single" w:sz="4" w:space="0" w:color="auto"/>
            </w:tcBorders>
            <w:shd w:val="clear" w:color="auto" w:fill="auto"/>
            <w:vAlign w:val="center"/>
            <w:hideMark/>
          </w:tcPr>
          <w:p w14:paraId="514D4FB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C1-6</w:t>
            </w:r>
          </w:p>
        </w:tc>
        <w:tc>
          <w:tcPr>
            <w:tcW w:w="269" w:type="pct"/>
            <w:tcBorders>
              <w:top w:val="nil"/>
              <w:left w:val="nil"/>
              <w:bottom w:val="single" w:sz="4" w:space="0" w:color="auto"/>
              <w:right w:val="single" w:sz="4" w:space="0" w:color="auto"/>
            </w:tcBorders>
            <w:shd w:val="clear" w:color="auto" w:fill="auto"/>
            <w:vAlign w:val="center"/>
            <w:hideMark/>
          </w:tcPr>
          <w:p w14:paraId="1DF71A4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374" w:type="pct"/>
            <w:tcBorders>
              <w:top w:val="nil"/>
              <w:left w:val="nil"/>
              <w:bottom w:val="single" w:sz="4" w:space="0" w:color="auto"/>
              <w:right w:val="single" w:sz="4" w:space="0" w:color="auto"/>
            </w:tcBorders>
            <w:shd w:val="clear" w:color="auto" w:fill="auto"/>
            <w:vAlign w:val="center"/>
            <w:hideMark/>
          </w:tcPr>
          <w:p w14:paraId="2BB7317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B1-1</w:t>
            </w:r>
          </w:p>
        </w:tc>
        <w:tc>
          <w:tcPr>
            <w:tcW w:w="122" w:type="pct"/>
            <w:tcBorders>
              <w:top w:val="nil"/>
              <w:left w:val="nil"/>
              <w:bottom w:val="nil"/>
              <w:right w:val="nil"/>
            </w:tcBorders>
            <w:shd w:val="clear" w:color="auto" w:fill="auto"/>
            <w:vAlign w:val="center"/>
            <w:hideMark/>
          </w:tcPr>
          <w:p w14:paraId="2DF173C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2F27E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380" w:type="pct"/>
            <w:tcBorders>
              <w:top w:val="nil"/>
              <w:left w:val="nil"/>
              <w:bottom w:val="single" w:sz="4" w:space="0" w:color="auto"/>
              <w:right w:val="single" w:sz="4" w:space="0" w:color="auto"/>
            </w:tcBorders>
            <w:shd w:val="clear" w:color="auto" w:fill="auto"/>
            <w:vAlign w:val="center"/>
            <w:hideMark/>
          </w:tcPr>
          <w:p w14:paraId="4BEE572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251" w:type="pct"/>
            <w:tcBorders>
              <w:top w:val="nil"/>
              <w:left w:val="nil"/>
              <w:bottom w:val="single" w:sz="4" w:space="0" w:color="auto"/>
              <w:right w:val="single" w:sz="4" w:space="0" w:color="auto"/>
            </w:tcBorders>
            <w:shd w:val="clear" w:color="auto" w:fill="auto"/>
            <w:vAlign w:val="center"/>
            <w:hideMark/>
          </w:tcPr>
          <w:p w14:paraId="1191F17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D10</w:t>
            </w:r>
          </w:p>
        </w:tc>
        <w:tc>
          <w:tcPr>
            <w:tcW w:w="380" w:type="pct"/>
            <w:tcBorders>
              <w:top w:val="nil"/>
              <w:left w:val="nil"/>
              <w:bottom w:val="single" w:sz="4" w:space="0" w:color="auto"/>
              <w:right w:val="single" w:sz="4" w:space="0" w:color="auto"/>
            </w:tcBorders>
            <w:shd w:val="clear" w:color="auto" w:fill="auto"/>
            <w:vAlign w:val="center"/>
            <w:hideMark/>
          </w:tcPr>
          <w:p w14:paraId="26E8757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D9</w:t>
            </w:r>
          </w:p>
        </w:tc>
        <w:tc>
          <w:tcPr>
            <w:tcW w:w="260" w:type="pct"/>
            <w:tcBorders>
              <w:top w:val="nil"/>
              <w:left w:val="nil"/>
              <w:bottom w:val="single" w:sz="4" w:space="0" w:color="auto"/>
              <w:right w:val="single" w:sz="4" w:space="0" w:color="auto"/>
            </w:tcBorders>
            <w:shd w:val="clear" w:color="auto" w:fill="auto"/>
            <w:vAlign w:val="center"/>
            <w:hideMark/>
          </w:tcPr>
          <w:p w14:paraId="3EEE070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c>
          <w:tcPr>
            <w:tcW w:w="419" w:type="pct"/>
            <w:tcBorders>
              <w:top w:val="nil"/>
              <w:left w:val="nil"/>
              <w:bottom w:val="nil"/>
              <w:right w:val="nil"/>
            </w:tcBorders>
            <w:shd w:val="clear" w:color="auto" w:fill="auto"/>
            <w:vAlign w:val="center"/>
            <w:hideMark/>
          </w:tcPr>
          <w:p w14:paraId="4C9174D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33CEE6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5层~15层</w:t>
            </w:r>
          </w:p>
        </w:tc>
        <w:tc>
          <w:tcPr>
            <w:tcW w:w="381" w:type="pct"/>
            <w:tcBorders>
              <w:top w:val="nil"/>
              <w:left w:val="nil"/>
              <w:bottom w:val="single" w:sz="4" w:space="0" w:color="auto"/>
              <w:right w:val="single" w:sz="4" w:space="0" w:color="auto"/>
            </w:tcBorders>
            <w:shd w:val="clear" w:color="auto" w:fill="auto"/>
            <w:vAlign w:val="center"/>
            <w:hideMark/>
          </w:tcPr>
          <w:p w14:paraId="539358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C1-1</w:t>
            </w:r>
          </w:p>
        </w:tc>
        <w:tc>
          <w:tcPr>
            <w:tcW w:w="269" w:type="pct"/>
            <w:tcBorders>
              <w:top w:val="nil"/>
              <w:left w:val="nil"/>
              <w:bottom w:val="single" w:sz="4" w:space="0" w:color="auto"/>
              <w:right w:val="single" w:sz="4" w:space="0" w:color="auto"/>
            </w:tcBorders>
            <w:shd w:val="clear" w:color="auto" w:fill="auto"/>
            <w:vAlign w:val="center"/>
            <w:hideMark/>
          </w:tcPr>
          <w:p w14:paraId="56AAF0B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256" w:type="pct"/>
            <w:tcBorders>
              <w:top w:val="nil"/>
              <w:left w:val="nil"/>
              <w:bottom w:val="single" w:sz="4" w:space="0" w:color="auto"/>
              <w:right w:val="single" w:sz="4" w:space="0" w:color="auto"/>
            </w:tcBorders>
            <w:shd w:val="clear" w:color="auto" w:fill="auto"/>
            <w:vAlign w:val="center"/>
            <w:hideMark/>
          </w:tcPr>
          <w:p w14:paraId="76E0C38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B1-1</w:t>
            </w:r>
          </w:p>
        </w:tc>
      </w:tr>
      <w:tr w:rsidR="00EF5B27" w:rsidRPr="007331DC" w14:paraId="550B247C"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61C0E2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w:t>
            </w:r>
          </w:p>
        </w:tc>
        <w:tc>
          <w:tcPr>
            <w:tcW w:w="337" w:type="pct"/>
            <w:tcBorders>
              <w:top w:val="nil"/>
              <w:left w:val="nil"/>
              <w:bottom w:val="single" w:sz="4" w:space="0" w:color="auto"/>
              <w:right w:val="single" w:sz="4" w:space="0" w:color="auto"/>
            </w:tcBorders>
            <w:shd w:val="clear" w:color="auto" w:fill="auto"/>
            <w:vAlign w:val="center"/>
            <w:hideMark/>
          </w:tcPr>
          <w:p w14:paraId="6D57176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C1-6</w:t>
            </w:r>
          </w:p>
        </w:tc>
        <w:tc>
          <w:tcPr>
            <w:tcW w:w="269" w:type="pct"/>
            <w:tcBorders>
              <w:top w:val="nil"/>
              <w:left w:val="nil"/>
              <w:bottom w:val="single" w:sz="4" w:space="0" w:color="auto"/>
              <w:right w:val="single" w:sz="4" w:space="0" w:color="auto"/>
            </w:tcBorders>
            <w:shd w:val="clear" w:color="auto" w:fill="auto"/>
            <w:vAlign w:val="center"/>
            <w:hideMark/>
          </w:tcPr>
          <w:p w14:paraId="4129973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374" w:type="pct"/>
            <w:tcBorders>
              <w:top w:val="nil"/>
              <w:left w:val="nil"/>
              <w:bottom w:val="single" w:sz="4" w:space="0" w:color="auto"/>
              <w:right w:val="single" w:sz="4" w:space="0" w:color="auto"/>
            </w:tcBorders>
            <w:shd w:val="clear" w:color="auto" w:fill="auto"/>
            <w:vAlign w:val="center"/>
            <w:hideMark/>
          </w:tcPr>
          <w:p w14:paraId="739B20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B1-2</w:t>
            </w:r>
          </w:p>
        </w:tc>
        <w:tc>
          <w:tcPr>
            <w:tcW w:w="122" w:type="pct"/>
            <w:tcBorders>
              <w:top w:val="nil"/>
              <w:left w:val="nil"/>
              <w:bottom w:val="nil"/>
              <w:right w:val="nil"/>
            </w:tcBorders>
            <w:shd w:val="clear" w:color="auto" w:fill="auto"/>
            <w:vAlign w:val="center"/>
            <w:hideMark/>
          </w:tcPr>
          <w:p w14:paraId="2130259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F1EE77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380" w:type="pct"/>
            <w:tcBorders>
              <w:top w:val="nil"/>
              <w:left w:val="nil"/>
              <w:bottom w:val="single" w:sz="4" w:space="0" w:color="auto"/>
              <w:right w:val="single" w:sz="4" w:space="0" w:color="auto"/>
            </w:tcBorders>
            <w:shd w:val="clear" w:color="auto" w:fill="auto"/>
            <w:vAlign w:val="center"/>
            <w:hideMark/>
          </w:tcPr>
          <w:p w14:paraId="6FA3E49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251" w:type="pct"/>
            <w:tcBorders>
              <w:top w:val="nil"/>
              <w:left w:val="nil"/>
              <w:bottom w:val="single" w:sz="4" w:space="0" w:color="auto"/>
              <w:right w:val="single" w:sz="4" w:space="0" w:color="auto"/>
            </w:tcBorders>
            <w:shd w:val="clear" w:color="auto" w:fill="auto"/>
            <w:vAlign w:val="center"/>
            <w:hideMark/>
          </w:tcPr>
          <w:p w14:paraId="7D84DBC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w:t>
            </w:r>
          </w:p>
        </w:tc>
        <w:tc>
          <w:tcPr>
            <w:tcW w:w="380" w:type="pct"/>
            <w:tcBorders>
              <w:top w:val="nil"/>
              <w:left w:val="nil"/>
              <w:bottom w:val="single" w:sz="4" w:space="0" w:color="auto"/>
              <w:right w:val="single" w:sz="4" w:space="0" w:color="auto"/>
            </w:tcBorders>
            <w:shd w:val="clear" w:color="auto" w:fill="auto"/>
            <w:vAlign w:val="center"/>
            <w:hideMark/>
          </w:tcPr>
          <w:p w14:paraId="6CEF5AC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w:t>
            </w:r>
          </w:p>
        </w:tc>
        <w:tc>
          <w:tcPr>
            <w:tcW w:w="260" w:type="pct"/>
            <w:tcBorders>
              <w:top w:val="nil"/>
              <w:left w:val="nil"/>
              <w:bottom w:val="single" w:sz="4" w:space="0" w:color="auto"/>
              <w:right w:val="single" w:sz="4" w:space="0" w:color="auto"/>
            </w:tcBorders>
            <w:shd w:val="clear" w:color="auto" w:fill="auto"/>
            <w:vAlign w:val="center"/>
            <w:hideMark/>
          </w:tcPr>
          <w:p w14:paraId="357B1C4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c>
          <w:tcPr>
            <w:tcW w:w="419" w:type="pct"/>
            <w:tcBorders>
              <w:top w:val="nil"/>
              <w:left w:val="nil"/>
              <w:bottom w:val="nil"/>
              <w:right w:val="nil"/>
            </w:tcBorders>
            <w:shd w:val="clear" w:color="auto" w:fill="auto"/>
            <w:vAlign w:val="center"/>
            <w:hideMark/>
          </w:tcPr>
          <w:p w14:paraId="4EF987D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5DE3DF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w:t>
            </w:r>
          </w:p>
        </w:tc>
        <w:tc>
          <w:tcPr>
            <w:tcW w:w="381" w:type="pct"/>
            <w:tcBorders>
              <w:top w:val="nil"/>
              <w:left w:val="nil"/>
              <w:bottom w:val="single" w:sz="4" w:space="0" w:color="auto"/>
              <w:right w:val="single" w:sz="4" w:space="0" w:color="auto"/>
            </w:tcBorders>
            <w:shd w:val="clear" w:color="auto" w:fill="auto"/>
            <w:vAlign w:val="center"/>
            <w:hideMark/>
          </w:tcPr>
          <w:p w14:paraId="49FB2EC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C1-1</w:t>
            </w:r>
          </w:p>
        </w:tc>
        <w:tc>
          <w:tcPr>
            <w:tcW w:w="269" w:type="pct"/>
            <w:tcBorders>
              <w:top w:val="nil"/>
              <w:left w:val="nil"/>
              <w:bottom w:val="single" w:sz="4" w:space="0" w:color="auto"/>
              <w:right w:val="single" w:sz="4" w:space="0" w:color="auto"/>
            </w:tcBorders>
            <w:shd w:val="clear" w:color="auto" w:fill="auto"/>
            <w:vAlign w:val="center"/>
            <w:hideMark/>
          </w:tcPr>
          <w:p w14:paraId="443E552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A1-1</w:t>
            </w:r>
          </w:p>
        </w:tc>
        <w:tc>
          <w:tcPr>
            <w:tcW w:w="256" w:type="pct"/>
            <w:tcBorders>
              <w:top w:val="nil"/>
              <w:left w:val="nil"/>
              <w:bottom w:val="single" w:sz="4" w:space="0" w:color="auto"/>
              <w:right w:val="single" w:sz="4" w:space="0" w:color="auto"/>
            </w:tcBorders>
            <w:shd w:val="clear" w:color="auto" w:fill="auto"/>
            <w:vAlign w:val="center"/>
            <w:hideMark/>
          </w:tcPr>
          <w:p w14:paraId="26563A6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B1-2</w:t>
            </w:r>
          </w:p>
        </w:tc>
      </w:tr>
      <w:tr w:rsidR="00EF5B27" w:rsidRPr="007331DC" w14:paraId="18B5D5A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78383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7B4C8F9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C1-8</w:t>
            </w:r>
          </w:p>
        </w:tc>
        <w:tc>
          <w:tcPr>
            <w:tcW w:w="269" w:type="pct"/>
            <w:tcBorders>
              <w:top w:val="nil"/>
              <w:left w:val="nil"/>
              <w:bottom w:val="single" w:sz="4" w:space="0" w:color="auto"/>
              <w:right w:val="single" w:sz="4" w:space="0" w:color="auto"/>
            </w:tcBorders>
            <w:shd w:val="clear" w:color="auto" w:fill="auto"/>
            <w:vAlign w:val="center"/>
            <w:hideMark/>
          </w:tcPr>
          <w:p w14:paraId="432E8F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A1-7</w:t>
            </w:r>
          </w:p>
        </w:tc>
        <w:tc>
          <w:tcPr>
            <w:tcW w:w="374" w:type="pct"/>
            <w:tcBorders>
              <w:top w:val="nil"/>
              <w:left w:val="nil"/>
              <w:bottom w:val="single" w:sz="4" w:space="0" w:color="auto"/>
              <w:right w:val="single" w:sz="4" w:space="0" w:color="auto"/>
              <w:tr2bl w:val="single" w:sz="4" w:space="0" w:color="auto"/>
            </w:tcBorders>
            <w:shd w:val="clear" w:color="auto" w:fill="auto"/>
            <w:vAlign w:val="center"/>
            <w:hideMark/>
          </w:tcPr>
          <w:p w14:paraId="6C4A62E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 xml:space="preserve">　</w:t>
            </w:r>
          </w:p>
        </w:tc>
        <w:tc>
          <w:tcPr>
            <w:tcW w:w="122" w:type="pct"/>
            <w:tcBorders>
              <w:top w:val="nil"/>
              <w:left w:val="nil"/>
              <w:bottom w:val="nil"/>
              <w:right w:val="nil"/>
            </w:tcBorders>
            <w:shd w:val="clear" w:color="auto" w:fill="auto"/>
            <w:vAlign w:val="center"/>
            <w:hideMark/>
          </w:tcPr>
          <w:p w14:paraId="7CC1BC5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F644AA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3591914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c>
          <w:tcPr>
            <w:tcW w:w="251" w:type="pct"/>
            <w:tcBorders>
              <w:top w:val="nil"/>
              <w:left w:val="nil"/>
              <w:bottom w:val="single" w:sz="4" w:space="0" w:color="auto"/>
              <w:right w:val="single" w:sz="4" w:space="0" w:color="auto"/>
            </w:tcBorders>
            <w:shd w:val="clear" w:color="auto" w:fill="auto"/>
            <w:vAlign w:val="center"/>
            <w:hideMark/>
          </w:tcPr>
          <w:p w14:paraId="2C8061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D8</w:t>
            </w:r>
          </w:p>
        </w:tc>
        <w:tc>
          <w:tcPr>
            <w:tcW w:w="380" w:type="pct"/>
            <w:tcBorders>
              <w:top w:val="nil"/>
              <w:left w:val="nil"/>
              <w:bottom w:val="single" w:sz="4" w:space="0" w:color="auto"/>
              <w:right w:val="single" w:sz="4" w:space="0" w:color="auto"/>
            </w:tcBorders>
            <w:shd w:val="clear" w:color="auto" w:fill="auto"/>
            <w:vAlign w:val="center"/>
            <w:hideMark/>
          </w:tcPr>
          <w:p w14:paraId="543AE1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D7</w:t>
            </w:r>
          </w:p>
        </w:tc>
        <w:tc>
          <w:tcPr>
            <w:tcW w:w="260" w:type="pct"/>
            <w:tcBorders>
              <w:top w:val="nil"/>
              <w:left w:val="nil"/>
              <w:bottom w:val="single" w:sz="4" w:space="0" w:color="auto"/>
              <w:right w:val="single" w:sz="4" w:space="0" w:color="auto"/>
            </w:tcBorders>
            <w:shd w:val="clear" w:color="auto" w:fill="auto"/>
            <w:vAlign w:val="center"/>
            <w:hideMark/>
          </w:tcPr>
          <w:p w14:paraId="71DD47C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G4</w:t>
            </w:r>
          </w:p>
        </w:tc>
        <w:tc>
          <w:tcPr>
            <w:tcW w:w="419" w:type="pct"/>
            <w:tcBorders>
              <w:top w:val="nil"/>
              <w:left w:val="nil"/>
              <w:bottom w:val="nil"/>
              <w:right w:val="nil"/>
            </w:tcBorders>
            <w:shd w:val="clear" w:color="auto" w:fill="auto"/>
            <w:vAlign w:val="center"/>
            <w:hideMark/>
          </w:tcPr>
          <w:p w14:paraId="51175B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814D53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1" w:type="pct"/>
            <w:tcBorders>
              <w:top w:val="nil"/>
              <w:left w:val="nil"/>
              <w:bottom w:val="single" w:sz="4" w:space="0" w:color="auto"/>
              <w:right w:val="single" w:sz="4" w:space="0" w:color="auto"/>
            </w:tcBorders>
            <w:shd w:val="clear" w:color="auto" w:fill="auto"/>
            <w:vAlign w:val="center"/>
            <w:hideMark/>
          </w:tcPr>
          <w:p w14:paraId="2244311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C1-3</w:t>
            </w:r>
          </w:p>
        </w:tc>
        <w:tc>
          <w:tcPr>
            <w:tcW w:w="269" w:type="pct"/>
            <w:tcBorders>
              <w:top w:val="nil"/>
              <w:left w:val="nil"/>
              <w:bottom w:val="single" w:sz="4" w:space="0" w:color="auto"/>
              <w:right w:val="single" w:sz="4" w:space="0" w:color="auto"/>
            </w:tcBorders>
            <w:shd w:val="clear" w:color="auto" w:fill="auto"/>
            <w:vAlign w:val="center"/>
            <w:hideMark/>
          </w:tcPr>
          <w:p w14:paraId="2D1CFDB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A1-7</w:t>
            </w:r>
          </w:p>
        </w:tc>
        <w:tc>
          <w:tcPr>
            <w:tcW w:w="256" w:type="pct"/>
            <w:tcBorders>
              <w:top w:val="nil"/>
              <w:left w:val="nil"/>
              <w:bottom w:val="single" w:sz="4" w:space="0" w:color="auto"/>
              <w:right w:val="single" w:sz="4" w:space="0" w:color="auto"/>
              <w:tr2bl w:val="single" w:sz="4" w:space="0" w:color="auto"/>
            </w:tcBorders>
            <w:shd w:val="clear" w:color="auto" w:fill="auto"/>
            <w:vAlign w:val="center"/>
            <w:hideMark/>
          </w:tcPr>
          <w:p w14:paraId="4C3E9A6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 xml:space="preserve">　</w:t>
            </w:r>
          </w:p>
        </w:tc>
      </w:tr>
      <w:tr w:rsidR="00EF5B27" w:rsidRPr="007331DC" w14:paraId="4215B8EC"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2D2540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29EDE9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C1-10</w:t>
            </w:r>
          </w:p>
        </w:tc>
        <w:tc>
          <w:tcPr>
            <w:tcW w:w="269" w:type="pct"/>
            <w:tcBorders>
              <w:top w:val="nil"/>
              <w:left w:val="nil"/>
              <w:bottom w:val="single" w:sz="4" w:space="0" w:color="auto"/>
              <w:right w:val="single" w:sz="4" w:space="0" w:color="auto"/>
            </w:tcBorders>
            <w:shd w:val="clear" w:color="auto" w:fill="auto"/>
            <w:vAlign w:val="center"/>
            <w:hideMark/>
          </w:tcPr>
          <w:p w14:paraId="273520F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A1-6</w:t>
            </w:r>
          </w:p>
        </w:tc>
        <w:tc>
          <w:tcPr>
            <w:tcW w:w="374" w:type="pct"/>
            <w:tcBorders>
              <w:top w:val="nil"/>
              <w:left w:val="nil"/>
              <w:bottom w:val="single" w:sz="4" w:space="0" w:color="auto"/>
              <w:right w:val="single" w:sz="4" w:space="0" w:color="auto"/>
            </w:tcBorders>
            <w:shd w:val="clear" w:color="auto" w:fill="auto"/>
            <w:vAlign w:val="center"/>
            <w:hideMark/>
          </w:tcPr>
          <w:p w14:paraId="3C3D75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商业</w:t>
            </w:r>
          </w:p>
        </w:tc>
        <w:tc>
          <w:tcPr>
            <w:tcW w:w="122" w:type="pct"/>
            <w:tcBorders>
              <w:top w:val="nil"/>
              <w:left w:val="nil"/>
              <w:bottom w:val="nil"/>
              <w:right w:val="nil"/>
            </w:tcBorders>
            <w:shd w:val="clear" w:color="auto" w:fill="auto"/>
            <w:vAlign w:val="center"/>
            <w:hideMark/>
          </w:tcPr>
          <w:p w14:paraId="1CC6E3F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524A04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3924741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E20</w:t>
            </w:r>
          </w:p>
        </w:tc>
        <w:tc>
          <w:tcPr>
            <w:tcW w:w="251" w:type="pct"/>
            <w:tcBorders>
              <w:top w:val="nil"/>
              <w:left w:val="nil"/>
              <w:bottom w:val="single" w:sz="4" w:space="0" w:color="auto"/>
              <w:right w:val="single" w:sz="4" w:space="0" w:color="auto"/>
            </w:tcBorders>
            <w:shd w:val="clear" w:color="auto" w:fill="auto"/>
            <w:vAlign w:val="center"/>
            <w:hideMark/>
          </w:tcPr>
          <w:p w14:paraId="4686831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D6</w:t>
            </w:r>
          </w:p>
        </w:tc>
        <w:tc>
          <w:tcPr>
            <w:tcW w:w="380" w:type="pct"/>
            <w:tcBorders>
              <w:top w:val="nil"/>
              <w:left w:val="nil"/>
              <w:bottom w:val="single" w:sz="4" w:space="0" w:color="auto"/>
              <w:right w:val="single" w:sz="4" w:space="0" w:color="auto"/>
            </w:tcBorders>
            <w:shd w:val="clear" w:color="auto" w:fill="auto"/>
            <w:vAlign w:val="center"/>
            <w:hideMark/>
          </w:tcPr>
          <w:p w14:paraId="315F5F3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D5</w:t>
            </w:r>
          </w:p>
        </w:tc>
        <w:tc>
          <w:tcPr>
            <w:tcW w:w="260" w:type="pct"/>
            <w:tcBorders>
              <w:top w:val="nil"/>
              <w:left w:val="nil"/>
              <w:bottom w:val="single" w:sz="4" w:space="0" w:color="auto"/>
              <w:right w:val="single" w:sz="4" w:space="0" w:color="auto"/>
            </w:tcBorders>
            <w:shd w:val="clear" w:color="auto" w:fill="auto"/>
            <w:vAlign w:val="center"/>
            <w:hideMark/>
          </w:tcPr>
          <w:p w14:paraId="32D5CA9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G8</w:t>
            </w:r>
          </w:p>
        </w:tc>
        <w:tc>
          <w:tcPr>
            <w:tcW w:w="419" w:type="pct"/>
            <w:tcBorders>
              <w:top w:val="nil"/>
              <w:left w:val="nil"/>
              <w:bottom w:val="nil"/>
              <w:right w:val="nil"/>
            </w:tcBorders>
            <w:shd w:val="clear" w:color="auto" w:fill="auto"/>
            <w:vAlign w:val="center"/>
            <w:hideMark/>
          </w:tcPr>
          <w:p w14:paraId="4EC96FA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0CE068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1" w:type="pct"/>
            <w:tcBorders>
              <w:top w:val="nil"/>
              <w:left w:val="nil"/>
              <w:bottom w:val="single" w:sz="4" w:space="0" w:color="auto"/>
              <w:right w:val="single" w:sz="4" w:space="0" w:color="auto"/>
            </w:tcBorders>
            <w:shd w:val="clear" w:color="auto" w:fill="auto"/>
            <w:vAlign w:val="center"/>
            <w:hideMark/>
          </w:tcPr>
          <w:p w14:paraId="1ADC67B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C1-2</w:t>
            </w:r>
          </w:p>
        </w:tc>
        <w:tc>
          <w:tcPr>
            <w:tcW w:w="269" w:type="pct"/>
            <w:tcBorders>
              <w:top w:val="nil"/>
              <w:left w:val="nil"/>
              <w:bottom w:val="single" w:sz="4" w:space="0" w:color="auto"/>
              <w:right w:val="single" w:sz="4" w:space="0" w:color="auto"/>
            </w:tcBorders>
            <w:shd w:val="clear" w:color="auto" w:fill="auto"/>
            <w:vAlign w:val="center"/>
            <w:hideMark/>
          </w:tcPr>
          <w:p w14:paraId="1483C40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A1-2</w:t>
            </w:r>
          </w:p>
        </w:tc>
        <w:tc>
          <w:tcPr>
            <w:tcW w:w="256" w:type="pct"/>
            <w:tcBorders>
              <w:top w:val="nil"/>
              <w:left w:val="nil"/>
              <w:bottom w:val="single" w:sz="4" w:space="0" w:color="auto"/>
              <w:right w:val="single" w:sz="4" w:space="0" w:color="auto"/>
            </w:tcBorders>
            <w:shd w:val="clear" w:color="auto" w:fill="auto"/>
            <w:vAlign w:val="center"/>
            <w:hideMark/>
          </w:tcPr>
          <w:p w14:paraId="1E05082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商业</w:t>
            </w:r>
          </w:p>
        </w:tc>
      </w:tr>
      <w:tr w:rsidR="00EF5B27" w:rsidRPr="007331DC" w14:paraId="1C2E555F"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66414E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605" w:type="pct"/>
            <w:gridSpan w:val="2"/>
            <w:tcBorders>
              <w:top w:val="single" w:sz="4" w:space="0" w:color="auto"/>
              <w:left w:val="nil"/>
              <w:bottom w:val="single" w:sz="4" w:space="0" w:color="auto"/>
              <w:right w:val="single" w:sz="4" w:space="0" w:color="000000"/>
            </w:tcBorders>
            <w:shd w:val="clear" w:color="auto" w:fill="auto"/>
            <w:vAlign w:val="center"/>
            <w:hideMark/>
          </w:tcPr>
          <w:p w14:paraId="588262E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374" w:type="pct"/>
            <w:tcBorders>
              <w:top w:val="nil"/>
              <w:left w:val="nil"/>
              <w:bottom w:val="single" w:sz="4" w:space="0" w:color="auto"/>
              <w:right w:val="single" w:sz="4" w:space="0" w:color="auto"/>
            </w:tcBorders>
            <w:shd w:val="clear" w:color="auto" w:fill="auto"/>
            <w:vAlign w:val="center"/>
            <w:hideMark/>
          </w:tcPr>
          <w:p w14:paraId="1D18AC8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商业</w:t>
            </w:r>
          </w:p>
        </w:tc>
        <w:tc>
          <w:tcPr>
            <w:tcW w:w="122" w:type="pct"/>
            <w:tcBorders>
              <w:top w:val="nil"/>
              <w:left w:val="nil"/>
              <w:bottom w:val="nil"/>
              <w:right w:val="nil"/>
            </w:tcBorders>
            <w:shd w:val="clear" w:color="auto" w:fill="auto"/>
            <w:vAlign w:val="center"/>
            <w:hideMark/>
          </w:tcPr>
          <w:p w14:paraId="569F9FD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4C4E5E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0" w:type="pct"/>
            <w:tcBorders>
              <w:top w:val="nil"/>
              <w:left w:val="nil"/>
              <w:bottom w:val="single" w:sz="4" w:space="0" w:color="auto"/>
              <w:right w:val="single" w:sz="4" w:space="0" w:color="auto"/>
            </w:tcBorders>
            <w:shd w:val="clear" w:color="auto" w:fill="auto"/>
            <w:vAlign w:val="center"/>
            <w:hideMark/>
          </w:tcPr>
          <w:p w14:paraId="50B4E27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E19</w:t>
            </w:r>
          </w:p>
        </w:tc>
        <w:tc>
          <w:tcPr>
            <w:tcW w:w="251" w:type="pct"/>
            <w:tcBorders>
              <w:top w:val="nil"/>
              <w:left w:val="nil"/>
              <w:bottom w:val="single" w:sz="4" w:space="0" w:color="auto"/>
              <w:right w:val="single" w:sz="4" w:space="0" w:color="auto"/>
            </w:tcBorders>
            <w:shd w:val="clear" w:color="auto" w:fill="auto"/>
            <w:vAlign w:val="center"/>
            <w:hideMark/>
          </w:tcPr>
          <w:p w14:paraId="466048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w:t>
            </w:r>
          </w:p>
        </w:tc>
        <w:tc>
          <w:tcPr>
            <w:tcW w:w="380" w:type="pct"/>
            <w:tcBorders>
              <w:top w:val="nil"/>
              <w:left w:val="nil"/>
              <w:bottom w:val="single" w:sz="4" w:space="0" w:color="auto"/>
              <w:right w:val="single" w:sz="4" w:space="0" w:color="auto"/>
            </w:tcBorders>
            <w:shd w:val="clear" w:color="auto" w:fill="auto"/>
            <w:vAlign w:val="center"/>
            <w:hideMark/>
          </w:tcPr>
          <w:p w14:paraId="76CCC70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w:t>
            </w:r>
          </w:p>
        </w:tc>
        <w:tc>
          <w:tcPr>
            <w:tcW w:w="260" w:type="pct"/>
            <w:tcBorders>
              <w:top w:val="nil"/>
              <w:left w:val="nil"/>
              <w:bottom w:val="single" w:sz="4" w:space="0" w:color="auto"/>
              <w:right w:val="single" w:sz="4" w:space="0" w:color="auto"/>
            </w:tcBorders>
            <w:shd w:val="clear" w:color="auto" w:fill="auto"/>
            <w:vAlign w:val="center"/>
            <w:hideMark/>
          </w:tcPr>
          <w:p w14:paraId="28FB538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G7</w:t>
            </w:r>
          </w:p>
        </w:tc>
        <w:tc>
          <w:tcPr>
            <w:tcW w:w="419" w:type="pct"/>
            <w:tcBorders>
              <w:top w:val="nil"/>
              <w:left w:val="nil"/>
              <w:bottom w:val="nil"/>
              <w:right w:val="nil"/>
            </w:tcBorders>
            <w:shd w:val="clear" w:color="auto" w:fill="auto"/>
            <w:vAlign w:val="center"/>
            <w:hideMark/>
          </w:tcPr>
          <w:p w14:paraId="4CBFED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A01A64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650" w:type="pct"/>
            <w:gridSpan w:val="2"/>
            <w:tcBorders>
              <w:top w:val="single" w:sz="4" w:space="0" w:color="auto"/>
              <w:left w:val="nil"/>
              <w:bottom w:val="single" w:sz="4" w:space="0" w:color="auto"/>
              <w:right w:val="single" w:sz="4" w:space="0" w:color="000000"/>
            </w:tcBorders>
            <w:shd w:val="clear" w:color="auto" w:fill="auto"/>
            <w:vAlign w:val="center"/>
            <w:hideMark/>
          </w:tcPr>
          <w:p w14:paraId="2C55EDE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256" w:type="pct"/>
            <w:tcBorders>
              <w:top w:val="nil"/>
              <w:left w:val="nil"/>
              <w:bottom w:val="single" w:sz="4" w:space="0" w:color="auto"/>
              <w:right w:val="single" w:sz="4" w:space="0" w:color="auto"/>
            </w:tcBorders>
            <w:shd w:val="clear" w:color="auto" w:fill="auto"/>
            <w:vAlign w:val="center"/>
            <w:hideMark/>
          </w:tcPr>
          <w:p w14:paraId="7794A29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商业</w:t>
            </w:r>
          </w:p>
        </w:tc>
      </w:tr>
      <w:tr w:rsidR="00EF5B27" w:rsidRPr="007331DC" w14:paraId="4E49A6E9"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88DE1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nil"/>
            </w:tcBorders>
            <w:shd w:val="clear" w:color="auto" w:fill="auto"/>
            <w:vAlign w:val="center"/>
            <w:hideMark/>
          </w:tcPr>
          <w:p w14:paraId="36042FA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A4C4E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2122A4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9076FF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3D5EAF0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0" w:type="pct"/>
            <w:gridSpan w:val="2"/>
            <w:tcBorders>
              <w:top w:val="single" w:sz="4" w:space="0" w:color="auto"/>
              <w:left w:val="nil"/>
              <w:bottom w:val="single" w:sz="4" w:space="0" w:color="auto"/>
              <w:right w:val="single" w:sz="4" w:space="0" w:color="000000"/>
            </w:tcBorders>
            <w:shd w:val="clear" w:color="auto" w:fill="auto"/>
            <w:vAlign w:val="center"/>
            <w:hideMark/>
          </w:tcPr>
          <w:p w14:paraId="746D22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419" w:type="pct"/>
            <w:tcBorders>
              <w:top w:val="nil"/>
              <w:left w:val="nil"/>
              <w:bottom w:val="nil"/>
              <w:right w:val="nil"/>
            </w:tcBorders>
            <w:shd w:val="clear" w:color="auto" w:fill="auto"/>
            <w:vAlign w:val="center"/>
            <w:hideMark/>
          </w:tcPr>
          <w:p w14:paraId="19CA4C8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0E78FD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1" w:type="pct"/>
            <w:tcBorders>
              <w:top w:val="nil"/>
              <w:left w:val="nil"/>
              <w:bottom w:val="single" w:sz="4" w:space="0" w:color="auto"/>
              <w:right w:val="nil"/>
            </w:tcBorders>
            <w:shd w:val="clear" w:color="auto" w:fill="auto"/>
            <w:vAlign w:val="center"/>
            <w:hideMark/>
          </w:tcPr>
          <w:p w14:paraId="4E871EE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5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B942E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r>
      <w:tr w:rsidR="00EF5B27" w:rsidRPr="007331DC" w14:paraId="31377405" w14:textId="77777777" w:rsidTr="00EF5B27">
        <w:trPr>
          <w:trHeight w:val="340"/>
        </w:trPr>
        <w:tc>
          <w:tcPr>
            <w:tcW w:w="463" w:type="pct"/>
            <w:tcBorders>
              <w:top w:val="nil"/>
              <w:left w:val="nil"/>
              <w:bottom w:val="nil"/>
              <w:right w:val="nil"/>
            </w:tcBorders>
            <w:shd w:val="clear" w:color="auto" w:fill="auto"/>
            <w:vAlign w:val="center"/>
            <w:hideMark/>
          </w:tcPr>
          <w:p w14:paraId="7A951B8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337" w:type="pct"/>
            <w:tcBorders>
              <w:top w:val="nil"/>
              <w:left w:val="nil"/>
              <w:bottom w:val="nil"/>
              <w:right w:val="nil"/>
            </w:tcBorders>
            <w:shd w:val="clear" w:color="auto" w:fill="auto"/>
            <w:vAlign w:val="center"/>
            <w:hideMark/>
          </w:tcPr>
          <w:p w14:paraId="454EC11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951A91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4CD0406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6C447F9E"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1AE0D16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3DCF145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4C4C545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274BE49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258E73E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6500BA4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67F74EC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1596BE8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53171EE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390934B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31159276"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376AB81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7幢</w:t>
            </w:r>
          </w:p>
        </w:tc>
        <w:tc>
          <w:tcPr>
            <w:tcW w:w="122" w:type="pct"/>
            <w:tcBorders>
              <w:top w:val="nil"/>
              <w:left w:val="nil"/>
              <w:bottom w:val="nil"/>
              <w:right w:val="nil"/>
            </w:tcBorders>
            <w:shd w:val="clear" w:color="auto" w:fill="auto"/>
            <w:vAlign w:val="center"/>
            <w:hideMark/>
          </w:tcPr>
          <w:p w14:paraId="1425F14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691" w:type="pct"/>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14:paraId="0EA5E1E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8幢</w:t>
            </w:r>
          </w:p>
        </w:tc>
        <w:tc>
          <w:tcPr>
            <w:tcW w:w="419" w:type="pct"/>
            <w:tcBorders>
              <w:top w:val="nil"/>
              <w:left w:val="nil"/>
              <w:bottom w:val="nil"/>
              <w:right w:val="nil"/>
            </w:tcBorders>
            <w:shd w:val="clear" w:color="auto" w:fill="auto"/>
            <w:vAlign w:val="center"/>
            <w:hideMark/>
          </w:tcPr>
          <w:p w14:paraId="0CD700E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325"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F497B8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9幢</w:t>
            </w:r>
          </w:p>
        </w:tc>
      </w:tr>
      <w:tr w:rsidR="00EF5B27" w:rsidRPr="007331DC" w14:paraId="6EFBDE1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3A082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5FB097E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14BF5E0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0C87948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4859D24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8E5332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4BE849F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04</w:t>
            </w:r>
          </w:p>
        </w:tc>
        <w:tc>
          <w:tcPr>
            <w:tcW w:w="251" w:type="pct"/>
            <w:tcBorders>
              <w:top w:val="nil"/>
              <w:left w:val="nil"/>
              <w:bottom w:val="single" w:sz="4" w:space="0" w:color="auto"/>
              <w:right w:val="single" w:sz="4" w:space="0" w:color="auto"/>
            </w:tcBorders>
            <w:shd w:val="clear" w:color="auto" w:fill="auto"/>
            <w:vAlign w:val="center"/>
            <w:hideMark/>
          </w:tcPr>
          <w:p w14:paraId="296976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380" w:type="pct"/>
            <w:tcBorders>
              <w:top w:val="nil"/>
              <w:left w:val="nil"/>
              <w:bottom w:val="single" w:sz="4" w:space="0" w:color="auto"/>
              <w:right w:val="single" w:sz="4" w:space="0" w:color="auto"/>
            </w:tcBorders>
            <w:shd w:val="clear" w:color="auto" w:fill="auto"/>
            <w:vAlign w:val="center"/>
            <w:hideMark/>
          </w:tcPr>
          <w:p w14:paraId="4DE744B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60" w:type="pct"/>
            <w:tcBorders>
              <w:top w:val="nil"/>
              <w:left w:val="nil"/>
              <w:bottom w:val="single" w:sz="4" w:space="0" w:color="auto"/>
              <w:right w:val="single" w:sz="4" w:space="0" w:color="auto"/>
            </w:tcBorders>
            <w:shd w:val="clear" w:color="auto" w:fill="auto"/>
            <w:vAlign w:val="center"/>
            <w:hideMark/>
          </w:tcPr>
          <w:p w14:paraId="3C44B67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419" w:type="pct"/>
            <w:tcBorders>
              <w:top w:val="nil"/>
              <w:left w:val="nil"/>
              <w:bottom w:val="nil"/>
              <w:right w:val="nil"/>
            </w:tcBorders>
            <w:shd w:val="clear" w:color="auto" w:fill="auto"/>
            <w:vAlign w:val="center"/>
            <w:hideMark/>
          </w:tcPr>
          <w:p w14:paraId="3318C8B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8D944B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1" w:type="pct"/>
            <w:tcBorders>
              <w:top w:val="nil"/>
              <w:left w:val="nil"/>
              <w:bottom w:val="single" w:sz="4" w:space="0" w:color="auto"/>
              <w:right w:val="single" w:sz="4" w:space="0" w:color="auto"/>
            </w:tcBorders>
            <w:shd w:val="clear" w:color="auto" w:fill="auto"/>
            <w:vAlign w:val="center"/>
            <w:hideMark/>
          </w:tcPr>
          <w:p w14:paraId="222DDC5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546B213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56" w:type="pct"/>
            <w:tcBorders>
              <w:top w:val="nil"/>
              <w:left w:val="nil"/>
              <w:bottom w:val="single" w:sz="4" w:space="0" w:color="auto"/>
              <w:right w:val="single" w:sz="4" w:space="0" w:color="auto"/>
            </w:tcBorders>
            <w:shd w:val="clear" w:color="auto" w:fill="auto"/>
            <w:vAlign w:val="center"/>
            <w:hideMark/>
          </w:tcPr>
          <w:p w14:paraId="2CE52CF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r>
      <w:tr w:rsidR="00EF5B27" w:rsidRPr="007331DC" w14:paraId="4CF6502D"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F84260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37" w:type="pct"/>
            <w:tcBorders>
              <w:top w:val="nil"/>
              <w:left w:val="nil"/>
              <w:bottom w:val="single" w:sz="4" w:space="0" w:color="auto"/>
              <w:right w:val="single" w:sz="4" w:space="0" w:color="auto"/>
            </w:tcBorders>
            <w:shd w:val="clear" w:color="auto" w:fill="auto"/>
            <w:vAlign w:val="center"/>
            <w:hideMark/>
          </w:tcPr>
          <w:p w14:paraId="1BB4606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G13</w:t>
            </w:r>
          </w:p>
        </w:tc>
        <w:tc>
          <w:tcPr>
            <w:tcW w:w="269" w:type="pct"/>
            <w:tcBorders>
              <w:top w:val="nil"/>
              <w:left w:val="nil"/>
              <w:bottom w:val="single" w:sz="4" w:space="0" w:color="auto"/>
              <w:right w:val="single" w:sz="4" w:space="0" w:color="auto"/>
            </w:tcBorders>
            <w:shd w:val="clear" w:color="auto" w:fill="auto"/>
            <w:vAlign w:val="center"/>
            <w:hideMark/>
          </w:tcPr>
          <w:p w14:paraId="71E3BC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74" w:type="pct"/>
            <w:tcBorders>
              <w:top w:val="nil"/>
              <w:left w:val="nil"/>
              <w:bottom w:val="single" w:sz="4" w:space="0" w:color="auto"/>
              <w:right w:val="single" w:sz="4" w:space="0" w:color="auto"/>
            </w:tcBorders>
            <w:shd w:val="clear" w:color="auto" w:fill="auto"/>
            <w:vAlign w:val="center"/>
            <w:hideMark/>
          </w:tcPr>
          <w:p w14:paraId="48BD3CC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122" w:type="pct"/>
            <w:tcBorders>
              <w:top w:val="nil"/>
              <w:left w:val="nil"/>
              <w:bottom w:val="nil"/>
              <w:right w:val="nil"/>
            </w:tcBorders>
            <w:shd w:val="clear" w:color="auto" w:fill="auto"/>
            <w:vAlign w:val="center"/>
            <w:hideMark/>
          </w:tcPr>
          <w:p w14:paraId="1ED1A32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B6C77C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80" w:type="pct"/>
            <w:tcBorders>
              <w:top w:val="nil"/>
              <w:left w:val="nil"/>
              <w:bottom w:val="single" w:sz="4" w:space="0" w:color="auto"/>
              <w:right w:val="single" w:sz="4" w:space="0" w:color="auto"/>
            </w:tcBorders>
            <w:shd w:val="clear" w:color="auto" w:fill="auto"/>
            <w:vAlign w:val="center"/>
            <w:hideMark/>
          </w:tcPr>
          <w:p w14:paraId="3B3C66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E6</w:t>
            </w:r>
          </w:p>
        </w:tc>
        <w:tc>
          <w:tcPr>
            <w:tcW w:w="251" w:type="pct"/>
            <w:tcBorders>
              <w:top w:val="nil"/>
              <w:left w:val="nil"/>
              <w:bottom w:val="single" w:sz="4" w:space="0" w:color="auto"/>
              <w:right w:val="single" w:sz="4" w:space="0" w:color="auto"/>
            </w:tcBorders>
            <w:shd w:val="clear" w:color="auto" w:fill="auto"/>
            <w:vAlign w:val="center"/>
            <w:hideMark/>
          </w:tcPr>
          <w:p w14:paraId="1740F8B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D14</w:t>
            </w:r>
          </w:p>
        </w:tc>
        <w:tc>
          <w:tcPr>
            <w:tcW w:w="380" w:type="pct"/>
            <w:tcBorders>
              <w:top w:val="nil"/>
              <w:left w:val="nil"/>
              <w:bottom w:val="single" w:sz="4" w:space="0" w:color="auto"/>
              <w:right w:val="single" w:sz="4" w:space="0" w:color="auto"/>
            </w:tcBorders>
            <w:shd w:val="clear" w:color="auto" w:fill="auto"/>
            <w:vAlign w:val="center"/>
            <w:hideMark/>
          </w:tcPr>
          <w:p w14:paraId="3292D62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D13</w:t>
            </w:r>
          </w:p>
        </w:tc>
        <w:tc>
          <w:tcPr>
            <w:tcW w:w="260" w:type="pct"/>
            <w:tcBorders>
              <w:top w:val="nil"/>
              <w:left w:val="nil"/>
              <w:bottom w:val="single" w:sz="4" w:space="0" w:color="auto"/>
              <w:right w:val="single" w:sz="4" w:space="0" w:color="auto"/>
            </w:tcBorders>
            <w:shd w:val="clear" w:color="auto" w:fill="auto"/>
            <w:vAlign w:val="center"/>
            <w:hideMark/>
          </w:tcPr>
          <w:p w14:paraId="462D92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G6</w:t>
            </w:r>
          </w:p>
        </w:tc>
        <w:tc>
          <w:tcPr>
            <w:tcW w:w="419" w:type="pct"/>
            <w:tcBorders>
              <w:top w:val="nil"/>
              <w:left w:val="nil"/>
              <w:bottom w:val="nil"/>
              <w:right w:val="nil"/>
            </w:tcBorders>
            <w:shd w:val="clear" w:color="auto" w:fill="auto"/>
            <w:vAlign w:val="center"/>
            <w:hideMark/>
          </w:tcPr>
          <w:p w14:paraId="5D608C6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BF8176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23层</w:t>
            </w:r>
          </w:p>
        </w:tc>
        <w:tc>
          <w:tcPr>
            <w:tcW w:w="381" w:type="pct"/>
            <w:tcBorders>
              <w:top w:val="nil"/>
              <w:left w:val="nil"/>
              <w:bottom w:val="single" w:sz="4" w:space="0" w:color="auto"/>
              <w:right w:val="single" w:sz="4" w:space="0" w:color="auto"/>
            </w:tcBorders>
            <w:shd w:val="clear" w:color="auto" w:fill="auto"/>
            <w:vAlign w:val="center"/>
            <w:hideMark/>
          </w:tcPr>
          <w:p w14:paraId="57A784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C2-10</w:t>
            </w:r>
          </w:p>
        </w:tc>
        <w:tc>
          <w:tcPr>
            <w:tcW w:w="269" w:type="pct"/>
            <w:tcBorders>
              <w:top w:val="nil"/>
              <w:left w:val="nil"/>
              <w:bottom w:val="single" w:sz="4" w:space="0" w:color="auto"/>
              <w:right w:val="single" w:sz="4" w:space="0" w:color="auto"/>
            </w:tcBorders>
            <w:shd w:val="clear" w:color="auto" w:fill="auto"/>
            <w:vAlign w:val="center"/>
            <w:hideMark/>
          </w:tcPr>
          <w:p w14:paraId="5099665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A2-6</w:t>
            </w:r>
          </w:p>
        </w:tc>
        <w:tc>
          <w:tcPr>
            <w:tcW w:w="256" w:type="pct"/>
            <w:tcBorders>
              <w:top w:val="nil"/>
              <w:left w:val="nil"/>
              <w:bottom w:val="single" w:sz="4" w:space="0" w:color="auto"/>
              <w:right w:val="single" w:sz="4" w:space="0" w:color="auto"/>
            </w:tcBorders>
            <w:shd w:val="clear" w:color="auto" w:fill="auto"/>
            <w:vAlign w:val="center"/>
            <w:hideMark/>
          </w:tcPr>
          <w:p w14:paraId="27F7153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B2-8</w:t>
            </w:r>
          </w:p>
        </w:tc>
      </w:tr>
      <w:tr w:rsidR="00EF5B27" w:rsidRPr="007331DC" w14:paraId="0D05EF4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06E9CB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337" w:type="pct"/>
            <w:tcBorders>
              <w:top w:val="nil"/>
              <w:left w:val="nil"/>
              <w:bottom w:val="single" w:sz="4" w:space="0" w:color="auto"/>
              <w:right w:val="single" w:sz="4" w:space="0" w:color="auto"/>
            </w:tcBorders>
            <w:shd w:val="clear" w:color="auto" w:fill="auto"/>
            <w:vAlign w:val="center"/>
            <w:hideMark/>
          </w:tcPr>
          <w:p w14:paraId="4E7F3E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G12</w:t>
            </w:r>
          </w:p>
        </w:tc>
        <w:tc>
          <w:tcPr>
            <w:tcW w:w="269" w:type="pct"/>
            <w:tcBorders>
              <w:top w:val="nil"/>
              <w:left w:val="nil"/>
              <w:bottom w:val="single" w:sz="4" w:space="0" w:color="auto"/>
              <w:right w:val="single" w:sz="4" w:space="0" w:color="auto"/>
            </w:tcBorders>
            <w:shd w:val="clear" w:color="auto" w:fill="auto"/>
            <w:vAlign w:val="center"/>
            <w:hideMark/>
          </w:tcPr>
          <w:p w14:paraId="029CC14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74" w:type="pct"/>
            <w:tcBorders>
              <w:top w:val="nil"/>
              <w:left w:val="nil"/>
              <w:bottom w:val="single" w:sz="4" w:space="0" w:color="auto"/>
              <w:right w:val="single" w:sz="4" w:space="0" w:color="auto"/>
            </w:tcBorders>
            <w:shd w:val="clear" w:color="auto" w:fill="auto"/>
            <w:vAlign w:val="center"/>
            <w:hideMark/>
          </w:tcPr>
          <w:p w14:paraId="52B0158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122" w:type="pct"/>
            <w:tcBorders>
              <w:top w:val="nil"/>
              <w:left w:val="nil"/>
              <w:bottom w:val="nil"/>
              <w:right w:val="nil"/>
            </w:tcBorders>
            <w:shd w:val="clear" w:color="auto" w:fill="auto"/>
            <w:vAlign w:val="center"/>
            <w:hideMark/>
          </w:tcPr>
          <w:p w14:paraId="4836366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2D303C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5444159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E5</w:t>
            </w:r>
          </w:p>
        </w:tc>
        <w:tc>
          <w:tcPr>
            <w:tcW w:w="251" w:type="pct"/>
            <w:tcBorders>
              <w:top w:val="nil"/>
              <w:left w:val="nil"/>
              <w:bottom w:val="single" w:sz="4" w:space="0" w:color="auto"/>
              <w:right w:val="single" w:sz="4" w:space="0" w:color="auto"/>
            </w:tcBorders>
            <w:shd w:val="clear" w:color="auto" w:fill="auto"/>
            <w:vAlign w:val="center"/>
            <w:hideMark/>
          </w:tcPr>
          <w:p w14:paraId="52FD6C8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D12</w:t>
            </w:r>
          </w:p>
        </w:tc>
        <w:tc>
          <w:tcPr>
            <w:tcW w:w="380" w:type="pct"/>
            <w:tcBorders>
              <w:top w:val="nil"/>
              <w:left w:val="nil"/>
              <w:bottom w:val="single" w:sz="4" w:space="0" w:color="auto"/>
              <w:right w:val="single" w:sz="4" w:space="0" w:color="auto"/>
            </w:tcBorders>
            <w:shd w:val="clear" w:color="auto" w:fill="auto"/>
            <w:vAlign w:val="center"/>
            <w:hideMark/>
          </w:tcPr>
          <w:p w14:paraId="5F39E1C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D11</w:t>
            </w:r>
          </w:p>
        </w:tc>
        <w:tc>
          <w:tcPr>
            <w:tcW w:w="260" w:type="pct"/>
            <w:tcBorders>
              <w:top w:val="nil"/>
              <w:left w:val="nil"/>
              <w:bottom w:val="single" w:sz="4" w:space="0" w:color="auto"/>
              <w:right w:val="single" w:sz="4" w:space="0" w:color="auto"/>
            </w:tcBorders>
            <w:shd w:val="clear" w:color="auto" w:fill="auto"/>
            <w:vAlign w:val="center"/>
            <w:hideMark/>
          </w:tcPr>
          <w:p w14:paraId="4A9805A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G5</w:t>
            </w:r>
          </w:p>
        </w:tc>
        <w:tc>
          <w:tcPr>
            <w:tcW w:w="419" w:type="pct"/>
            <w:tcBorders>
              <w:top w:val="nil"/>
              <w:left w:val="nil"/>
              <w:bottom w:val="nil"/>
              <w:right w:val="nil"/>
            </w:tcBorders>
            <w:shd w:val="clear" w:color="auto" w:fill="auto"/>
            <w:vAlign w:val="center"/>
            <w:hideMark/>
          </w:tcPr>
          <w:p w14:paraId="451DE0D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648482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22层</w:t>
            </w:r>
          </w:p>
        </w:tc>
        <w:tc>
          <w:tcPr>
            <w:tcW w:w="381" w:type="pct"/>
            <w:tcBorders>
              <w:top w:val="nil"/>
              <w:left w:val="nil"/>
              <w:bottom w:val="single" w:sz="4" w:space="0" w:color="auto"/>
              <w:right w:val="single" w:sz="4" w:space="0" w:color="auto"/>
            </w:tcBorders>
            <w:shd w:val="clear" w:color="auto" w:fill="auto"/>
            <w:vAlign w:val="center"/>
            <w:hideMark/>
          </w:tcPr>
          <w:p w14:paraId="3E0550D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C2-9</w:t>
            </w:r>
          </w:p>
        </w:tc>
        <w:tc>
          <w:tcPr>
            <w:tcW w:w="269" w:type="pct"/>
            <w:tcBorders>
              <w:top w:val="nil"/>
              <w:left w:val="nil"/>
              <w:bottom w:val="single" w:sz="4" w:space="0" w:color="auto"/>
              <w:right w:val="single" w:sz="4" w:space="0" w:color="auto"/>
            </w:tcBorders>
            <w:shd w:val="clear" w:color="auto" w:fill="auto"/>
            <w:vAlign w:val="center"/>
            <w:hideMark/>
          </w:tcPr>
          <w:p w14:paraId="6CFB434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A2-5</w:t>
            </w:r>
          </w:p>
        </w:tc>
        <w:tc>
          <w:tcPr>
            <w:tcW w:w="256" w:type="pct"/>
            <w:tcBorders>
              <w:top w:val="nil"/>
              <w:left w:val="nil"/>
              <w:bottom w:val="single" w:sz="4" w:space="0" w:color="auto"/>
              <w:right w:val="single" w:sz="4" w:space="0" w:color="auto"/>
            </w:tcBorders>
            <w:shd w:val="clear" w:color="auto" w:fill="auto"/>
            <w:vAlign w:val="center"/>
            <w:hideMark/>
          </w:tcPr>
          <w:p w14:paraId="7E51390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B2-7</w:t>
            </w:r>
          </w:p>
        </w:tc>
      </w:tr>
      <w:tr w:rsidR="00EF5B27" w:rsidRPr="007331DC" w14:paraId="45088B70"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7BA3F8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lastRenderedPageBreak/>
              <w:t>4层~23层</w:t>
            </w:r>
          </w:p>
        </w:tc>
        <w:tc>
          <w:tcPr>
            <w:tcW w:w="337" w:type="pct"/>
            <w:tcBorders>
              <w:top w:val="nil"/>
              <w:left w:val="nil"/>
              <w:bottom w:val="single" w:sz="4" w:space="0" w:color="auto"/>
              <w:right w:val="single" w:sz="4" w:space="0" w:color="auto"/>
            </w:tcBorders>
            <w:shd w:val="clear" w:color="auto" w:fill="auto"/>
            <w:vAlign w:val="center"/>
            <w:hideMark/>
          </w:tcPr>
          <w:p w14:paraId="7F230C3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G9</w:t>
            </w:r>
          </w:p>
        </w:tc>
        <w:tc>
          <w:tcPr>
            <w:tcW w:w="269" w:type="pct"/>
            <w:tcBorders>
              <w:top w:val="nil"/>
              <w:left w:val="nil"/>
              <w:bottom w:val="single" w:sz="4" w:space="0" w:color="auto"/>
              <w:right w:val="single" w:sz="4" w:space="0" w:color="auto"/>
            </w:tcBorders>
            <w:shd w:val="clear" w:color="auto" w:fill="auto"/>
            <w:vAlign w:val="center"/>
            <w:hideMark/>
          </w:tcPr>
          <w:p w14:paraId="7E9921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53A725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122" w:type="pct"/>
            <w:tcBorders>
              <w:top w:val="nil"/>
              <w:left w:val="nil"/>
              <w:bottom w:val="nil"/>
              <w:right w:val="nil"/>
            </w:tcBorders>
            <w:shd w:val="clear" w:color="auto" w:fill="auto"/>
            <w:vAlign w:val="center"/>
            <w:hideMark/>
          </w:tcPr>
          <w:p w14:paraId="4E4D35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3010E7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380" w:type="pct"/>
            <w:tcBorders>
              <w:top w:val="nil"/>
              <w:left w:val="nil"/>
              <w:bottom w:val="single" w:sz="4" w:space="0" w:color="auto"/>
              <w:right w:val="single" w:sz="4" w:space="0" w:color="auto"/>
            </w:tcBorders>
            <w:shd w:val="clear" w:color="auto" w:fill="auto"/>
            <w:vAlign w:val="center"/>
            <w:hideMark/>
          </w:tcPr>
          <w:p w14:paraId="5A952E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251" w:type="pct"/>
            <w:tcBorders>
              <w:top w:val="nil"/>
              <w:left w:val="nil"/>
              <w:bottom w:val="single" w:sz="4" w:space="0" w:color="auto"/>
              <w:right w:val="single" w:sz="4" w:space="0" w:color="auto"/>
            </w:tcBorders>
            <w:shd w:val="clear" w:color="auto" w:fill="auto"/>
            <w:vAlign w:val="center"/>
            <w:hideMark/>
          </w:tcPr>
          <w:p w14:paraId="28285F2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D10</w:t>
            </w:r>
          </w:p>
        </w:tc>
        <w:tc>
          <w:tcPr>
            <w:tcW w:w="380" w:type="pct"/>
            <w:tcBorders>
              <w:top w:val="nil"/>
              <w:left w:val="nil"/>
              <w:bottom w:val="single" w:sz="4" w:space="0" w:color="auto"/>
              <w:right w:val="single" w:sz="4" w:space="0" w:color="auto"/>
            </w:tcBorders>
            <w:shd w:val="clear" w:color="auto" w:fill="auto"/>
            <w:vAlign w:val="center"/>
            <w:hideMark/>
          </w:tcPr>
          <w:p w14:paraId="2FD60F1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D9</w:t>
            </w:r>
          </w:p>
        </w:tc>
        <w:tc>
          <w:tcPr>
            <w:tcW w:w="260" w:type="pct"/>
            <w:tcBorders>
              <w:top w:val="nil"/>
              <w:left w:val="nil"/>
              <w:bottom w:val="single" w:sz="4" w:space="0" w:color="auto"/>
              <w:right w:val="single" w:sz="4" w:space="0" w:color="auto"/>
            </w:tcBorders>
            <w:shd w:val="clear" w:color="auto" w:fill="auto"/>
            <w:vAlign w:val="center"/>
            <w:hideMark/>
          </w:tcPr>
          <w:p w14:paraId="420CBAB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c>
          <w:tcPr>
            <w:tcW w:w="419" w:type="pct"/>
            <w:tcBorders>
              <w:top w:val="nil"/>
              <w:left w:val="nil"/>
              <w:bottom w:val="nil"/>
              <w:right w:val="nil"/>
            </w:tcBorders>
            <w:shd w:val="clear" w:color="auto" w:fill="auto"/>
            <w:vAlign w:val="center"/>
            <w:hideMark/>
          </w:tcPr>
          <w:p w14:paraId="7D64F4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4FFC9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4层~21层</w:t>
            </w:r>
          </w:p>
        </w:tc>
        <w:tc>
          <w:tcPr>
            <w:tcW w:w="381" w:type="pct"/>
            <w:tcBorders>
              <w:top w:val="nil"/>
              <w:left w:val="nil"/>
              <w:bottom w:val="single" w:sz="4" w:space="0" w:color="auto"/>
              <w:right w:val="single" w:sz="4" w:space="0" w:color="auto"/>
            </w:tcBorders>
            <w:shd w:val="clear" w:color="auto" w:fill="auto"/>
            <w:vAlign w:val="center"/>
            <w:hideMark/>
          </w:tcPr>
          <w:p w14:paraId="03D606D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C2-1</w:t>
            </w:r>
          </w:p>
        </w:tc>
        <w:tc>
          <w:tcPr>
            <w:tcW w:w="269" w:type="pct"/>
            <w:tcBorders>
              <w:top w:val="nil"/>
              <w:left w:val="nil"/>
              <w:bottom w:val="single" w:sz="4" w:space="0" w:color="auto"/>
              <w:right w:val="single" w:sz="4" w:space="0" w:color="auto"/>
            </w:tcBorders>
            <w:shd w:val="clear" w:color="auto" w:fill="auto"/>
            <w:vAlign w:val="center"/>
            <w:hideMark/>
          </w:tcPr>
          <w:p w14:paraId="44D115C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256" w:type="pct"/>
            <w:tcBorders>
              <w:top w:val="nil"/>
              <w:left w:val="nil"/>
              <w:bottom w:val="single" w:sz="4" w:space="0" w:color="auto"/>
              <w:right w:val="single" w:sz="4" w:space="0" w:color="auto"/>
            </w:tcBorders>
            <w:shd w:val="clear" w:color="auto" w:fill="auto"/>
            <w:vAlign w:val="center"/>
            <w:hideMark/>
          </w:tcPr>
          <w:p w14:paraId="243CA16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B2-1</w:t>
            </w:r>
          </w:p>
        </w:tc>
      </w:tr>
      <w:tr w:rsidR="00EF5B27" w:rsidRPr="007331DC" w14:paraId="078EC3D3"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3DA292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136A3C8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G11</w:t>
            </w:r>
          </w:p>
        </w:tc>
        <w:tc>
          <w:tcPr>
            <w:tcW w:w="269" w:type="pct"/>
            <w:tcBorders>
              <w:top w:val="nil"/>
              <w:left w:val="nil"/>
              <w:bottom w:val="single" w:sz="4" w:space="0" w:color="auto"/>
              <w:right w:val="single" w:sz="4" w:space="0" w:color="auto"/>
            </w:tcBorders>
            <w:shd w:val="clear" w:color="auto" w:fill="auto"/>
            <w:vAlign w:val="center"/>
            <w:hideMark/>
          </w:tcPr>
          <w:p w14:paraId="6DA0BBB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4A4E4FE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122" w:type="pct"/>
            <w:tcBorders>
              <w:top w:val="nil"/>
              <w:left w:val="nil"/>
              <w:bottom w:val="nil"/>
              <w:right w:val="nil"/>
            </w:tcBorders>
            <w:shd w:val="clear" w:color="auto" w:fill="auto"/>
            <w:vAlign w:val="center"/>
            <w:hideMark/>
          </w:tcPr>
          <w:p w14:paraId="395CCE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8728B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380" w:type="pct"/>
            <w:tcBorders>
              <w:top w:val="nil"/>
              <w:left w:val="nil"/>
              <w:bottom w:val="single" w:sz="4" w:space="0" w:color="auto"/>
              <w:right w:val="single" w:sz="4" w:space="0" w:color="auto"/>
            </w:tcBorders>
            <w:shd w:val="clear" w:color="auto" w:fill="auto"/>
            <w:vAlign w:val="center"/>
            <w:hideMark/>
          </w:tcPr>
          <w:p w14:paraId="1D5261F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251" w:type="pct"/>
            <w:tcBorders>
              <w:top w:val="nil"/>
              <w:left w:val="nil"/>
              <w:bottom w:val="single" w:sz="4" w:space="0" w:color="auto"/>
              <w:right w:val="single" w:sz="4" w:space="0" w:color="auto"/>
            </w:tcBorders>
            <w:shd w:val="clear" w:color="auto" w:fill="auto"/>
            <w:vAlign w:val="center"/>
            <w:hideMark/>
          </w:tcPr>
          <w:p w14:paraId="7C851D0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w:t>
            </w:r>
          </w:p>
        </w:tc>
        <w:tc>
          <w:tcPr>
            <w:tcW w:w="380" w:type="pct"/>
            <w:tcBorders>
              <w:top w:val="nil"/>
              <w:left w:val="nil"/>
              <w:bottom w:val="single" w:sz="4" w:space="0" w:color="auto"/>
              <w:right w:val="single" w:sz="4" w:space="0" w:color="auto"/>
            </w:tcBorders>
            <w:shd w:val="clear" w:color="auto" w:fill="auto"/>
            <w:vAlign w:val="center"/>
            <w:hideMark/>
          </w:tcPr>
          <w:p w14:paraId="19B8007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w:t>
            </w:r>
          </w:p>
        </w:tc>
        <w:tc>
          <w:tcPr>
            <w:tcW w:w="260" w:type="pct"/>
            <w:tcBorders>
              <w:top w:val="nil"/>
              <w:left w:val="nil"/>
              <w:bottom w:val="single" w:sz="4" w:space="0" w:color="auto"/>
              <w:right w:val="single" w:sz="4" w:space="0" w:color="auto"/>
            </w:tcBorders>
            <w:shd w:val="clear" w:color="auto" w:fill="auto"/>
            <w:vAlign w:val="center"/>
            <w:hideMark/>
          </w:tcPr>
          <w:p w14:paraId="42F5D9F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c>
          <w:tcPr>
            <w:tcW w:w="419" w:type="pct"/>
            <w:tcBorders>
              <w:top w:val="nil"/>
              <w:left w:val="nil"/>
              <w:bottom w:val="nil"/>
              <w:right w:val="nil"/>
            </w:tcBorders>
            <w:shd w:val="clear" w:color="auto" w:fill="auto"/>
            <w:vAlign w:val="center"/>
            <w:hideMark/>
          </w:tcPr>
          <w:p w14:paraId="6CB8070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AF1EA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1" w:type="pct"/>
            <w:tcBorders>
              <w:top w:val="nil"/>
              <w:left w:val="nil"/>
              <w:bottom w:val="single" w:sz="4" w:space="0" w:color="auto"/>
              <w:right w:val="single" w:sz="4" w:space="0" w:color="auto"/>
            </w:tcBorders>
            <w:shd w:val="clear" w:color="auto" w:fill="auto"/>
            <w:vAlign w:val="center"/>
            <w:hideMark/>
          </w:tcPr>
          <w:p w14:paraId="5DCFB65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C2-4</w:t>
            </w:r>
          </w:p>
        </w:tc>
        <w:tc>
          <w:tcPr>
            <w:tcW w:w="269" w:type="pct"/>
            <w:tcBorders>
              <w:top w:val="nil"/>
              <w:left w:val="nil"/>
              <w:bottom w:val="single" w:sz="4" w:space="0" w:color="auto"/>
              <w:right w:val="single" w:sz="4" w:space="0" w:color="auto"/>
            </w:tcBorders>
            <w:shd w:val="clear" w:color="auto" w:fill="auto"/>
            <w:vAlign w:val="center"/>
            <w:hideMark/>
          </w:tcPr>
          <w:p w14:paraId="0493BCE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256" w:type="pct"/>
            <w:tcBorders>
              <w:top w:val="nil"/>
              <w:left w:val="nil"/>
              <w:bottom w:val="single" w:sz="4" w:space="0" w:color="auto"/>
              <w:right w:val="single" w:sz="4" w:space="0" w:color="auto"/>
            </w:tcBorders>
            <w:shd w:val="clear" w:color="auto" w:fill="auto"/>
            <w:vAlign w:val="center"/>
            <w:hideMark/>
          </w:tcPr>
          <w:p w14:paraId="32C3408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B2-4</w:t>
            </w:r>
          </w:p>
        </w:tc>
      </w:tr>
      <w:tr w:rsidR="00EF5B27" w:rsidRPr="007331DC" w14:paraId="6D36C046"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AFB2E2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61263FF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G10</w:t>
            </w:r>
          </w:p>
        </w:tc>
        <w:tc>
          <w:tcPr>
            <w:tcW w:w="269" w:type="pct"/>
            <w:tcBorders>
              <w:top w:val="nil"/>
              <w:left w:val="nil"/>
              <w:bottom w:val="single" w:sz="4" w:space="0" w:color="auto"/>
              <w:right w:val="single" w:sz="4" w:space="0" w:color="auto"/>
            </w:tcBorders>
            <w:shd w:val="clear" w:color="auto" w:fill="auto"/>
            <w:vAlign w:val="center"/>
            <w:hideMark/>
          </w:tcPr>
          <w:p w14:paraId="1371EB7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D34</w:t>
            </w:r>
          </w:p>
        </w:tc>
        <w:tc>
          <w:tcPr>
            <w:tcW w:w="374" w:type="pct"/>
            <w:tcBorders>
              <w:top w:val="nil"/>
              <w:left w:val="nil"/>
              <w:bottom w:val="single" w:sz="4" w:space="0" w:color="auto"/>
              <w:right w:val="single" w:sz="4" w:space="0" w:color="auto"/>
            </w:tcBorders>
            <w:shd w:val="clear" w:color="auto" w:fill="auto"/>
            <w:vAlign w:val="center"/>
            <w:hideMark/>
          </w:tcPr>
          <w:p w14:paraId="1462CE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E21</w:t>
            </w:r>
          </w:p>
        </w:tc>
        <w:tc>
          <w:tcPr>
            <w:tcW w:w="122" w:type="pct"/>
            <w:tcBorders>
              <w:top w:val="nil"/>
              <w:left w:val="nil"/>
              <w:bottom w:val="nil"/>
              <w:right w:val="nil"/>
            </w:tcBorders>
            <w:shd w:val="clear" w:color="auto" w:fill="auto"/>
            <w:vAlign w:val="center"/>
            <w:hideMark/>
          </w:tcPr>
          <w:p w14:paraId="2DA5875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246C74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305826D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c>
          <w:tcPr>
            <w:tcW w:w="251" w:type="pct"/>
            <w:tcBorders>
              <w:top w:val="nil"/>
              <w:left w:val="nil"/>
              <w:bottom w:val="single" w:sz="4" w:space="0" w:color="auto"/>
              <w:right w:val="single" w:sz="4" w:space="0" w:color="auto"/>
            </w:tcBorders>
            <w:shd w:val="clear" w:color="auto" w:fill="auto"/>
            <w:vAlign w:val="center"/>
            <w:hideMark/>
          </w:tcPr>
          <w:p w14:paraId="40D5FD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D8</w:t>
            </w:r>
          </w:p>
        </w:tc>
        <w:tc>
          <w:tcPr>
            <w:tcW w:w="380" w:type="pct"/>
            <w:tcBorders>
              <w:top w:val="nil"/>
              <w:left w:val="nil"/>
              <w:bottom w:val="single" w:sz="4" w:space="0" w:color="auto"/>
              <w:right w:val="single" w:sz="4" w:space="0" w:color="auto"/>
            </w:tcBorders>
            <w:shd w:val="clear" w:color="auto" w:fill="auto"/>
            <w:vAlign w:val="center"/>
            <w:hideMark/>
          </w:tcPr>
          <w:p w14:paraId="6C7C9EA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D7</w:t>
            </w:r>
          </w:p>
        </w:tc>
        <w:tc>
          <w:tcPr>
            <w:tcW w:w="260" w:type="pct"/>
            <w:tcBorders>
              <w:top w:val="nil"/>
              <w:left w:val="nil"/>
              <w:bottom w:val="single" w:sz="4" w:space="0" w:color="auto"/>
              <w:right w:val="single" w:sz="4" w:space="0" w:color="auto"/>
            </w:tcBorders>
            <w:shd w:val="clear" w:color="auto" w:fill="auto"/>
            <w:vAlign w:val="center"/>
            <w:hideMark/>
          </w:tcPr>
          <w:p w14:paraId="03DE85A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G4</w:t>
            </w:r>
          </w:p>
        </w:tc>
        <w:tc>
          <w:tcPr>
            <w:tcW w:w="419" w:type="pct"/>
            <w:tcBorders>
              <w:top w:val="nil"/>
              <w:left w:val="nil"/>
              <w:bottom w:val="nil"/>
              <w:right w:val="nil"/>
            </w:tcBorders>
            <w:shd w:val="clear" w:color="auto" w:fill="auto"/>
            <w:vAlign w:val="center"/>
            <w:hideMark/>
          </w:tcPr>
          <w:p w14:paraId="0AB9C7D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435104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1" w:type="pct"/>
            <w:tcBorders>
              <w:top w:val="nil"/>
              <w:left w:val="nil"/>
              <w:bottom w:val="single" w:sz="4" w:space="0" w:color="auto"/>
              <w:right w:val="single" w:sz="4" w:space="0" w:color="auto"/>
            </w:tcBorders>
            <w:shd w:val="clear" w:color="auto" w:fill="auto"/>
            <w:vAlign w:val="center"/>
            <w:hideMark/>
          </w:tcPr>
          <w:p w14:paraId="52BD2C1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C2-8</w:t>
            </w:r>
          </w:p>
        </w:tc>
        <w:tc>
          <w:tcPr>
            <w:tcW w:w="269" w:type="pct"/>
            <w:tcBorders>
              <w:top w:val="nil"/>
              <w:left w:val="nil"/>
              <w:bottom w:val="single" w:sz="4" w:space="0" w:color="auto"/>
              <w:right w:val="single" w:sz="4" w:space="0" w:color="auto"/>
            </w:tcBorders>
            <w:shd w:val="clear" w:color="auto" w:fill="auto"/>
            <w:vAlign w:val="center"/>
            <w:hideMark/>
          </w:tcPr>
          <w:p w14:paraId="3E52053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A2-3</w:t>
            </w:r>
          </w:p>
        </w:tc>
        <w:tc>
          <w:tcPr>
            <w:tcW w:w="256" w:type="pct"/>
            <w:tcBorders>
              <w:top w:val="nil"/>
              <w:left w:val="nil"/>
              <w:bottom w:val="single" w:sz="4" w:space="0" w:color="auto"/>
              <w:right w:val="single" w:sz="4" w:space="0" w:color="auto"/>
            </w:tcBorders>
            <w:shd w:val="clear" w:color="auto" w:fill="auto"/>
            <w:vAlign w:val="center"/>
            <w:hideMark/>
          </w:tcPr>
          <w:p w14:paraId="6B9FD18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B2-3</w:t>
            </w:r>
          </w:p>
        </w:tc>
      </w:tr>
      <w:tr w:rsidR="00EF5B27" w:rsidRPr="007331DC" w14:paraId="0A58F31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87B242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979" w:type="pct"/>
            <w:gridSpan w:val="3"/>
            <w:tcBorders>
              <w:top w:val="single" w:sz="4" w:space="0" w:color="auto"/>
              <w:left w:val="nil"/>
              <w:bottom w:val="single" w:sz="4" w:space="0" w:color="auto"/>
              <w:right w:val="single" w:sz="4" w:space="0" w:color="000000"/>
            </w:tcBorders>
            <w:shd w:val="clear" w:color="auto" w:fill="auto"/>
            <w:vAlign w:val="center"/>
            <w:hideMark/>
          </w:tcPr>
          <w:p w14:paraId="5726ED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122" w:type="pct"/>
            <w:tcBorders>
              <w:top w:val="nil"/>
              <w:left w:val="nil"/>
              <w:bottom w:val="nil"/>
              <w:right w:val="nil"/>
            </w:tcBorders>
            <w:shd w:val="clear" w:color="auto" w:fill="auto"/>
            <w:vAlign w:val="center"/>
            <w:hideMark/>
          </w:tcPr>
          <w:p w14:paraId="0B74C81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A2DE4B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6DAC14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E22</w:t>
            </w:r>
          </w:p>
        </w:tc>
        <w:tc>
          <w:tcPr>
            <w:tcW w:w="251" w:type="pct"/>
            <w:tcBorders>
              <w:top w:val="nil"/>
              <w:left w:val="nil"/>
              <w:bottom w:val="single" w:sz="4" w:space="0" w:color="auto"/>
              <w:right w:val="single" w:sz="4" w:space="0" w:color="auto"/>
            </w:tcBorders>
            <w:shd w:val="clear" w:color="auto" w:fill="auto"/>
            <w:vAlign w:val="center"/>
            <w:hideMark/>
          </w:tcPr>
          <w:p w14:paraId="7DA2F72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D36</w:t>
            </w:r>
          </w:p>
        </w:tc>
        <w:tc>
          <w:tcPr>
            <w:tcW w:w="380" w:type="pct"/>
            <w:tcBorders>
              <w:top w:val="nil"/>
              <w:left w:val="nil"/>
              <w:bottom w:val="single" w:sz="4" w:space="0" w:color="auto"/>
              <w:right w:val="single" w:sz="4" w:space="0" w:color="auto"/>
            </w:tcBorders>
            <w:shd w:val="clear" w:color="auto" w:fill="auto"/>
            <w:vAlign w:val="center"/>
            <w:hideMark/>
          </w:tcPr>
          <w:p w14:paraId="6FF0BB8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D35</w:t>
            </w:r>
          </w:p>
        </w:tc>
        <w:tc>
          <w:tcPr>
            <w:tcW w:w="260" w:type="pct"/>
            <w:tcBorders>
              <w:top w:val="nil"/>
              <w:left w:val="nil"/>
              <w:bottom w:val="single" w:sz="4" w:space="0" w:color="auto"/>
              <w:right w:val="single" w:sz="4" w:space="0" w:color="auto"/>
            </w:tcBorders>
            <w:shd w:val="clear" w:color="auto" w:fill="auto"/>
            <w:vAlign w:val="center"/>
            <w:hideMark/>
          </w:tcPr>
          <w:p w14:paraId="01572FF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G14</w:t>
            </w:r>
          </w:p>
        </w:tc>
        <w:tc>
          <w:tcPr>
            <w:tcW w:w="419" w:type="pct"/>
            <w:tcBorders>
              <w:top w:val="nil"/>
              <w:left w:val="nil"/>
              <w:bottom w:val="nil"/>
              <w:right w:val="nil"/>
            </w:tcBorders>
            <w:shd w:val="clear" w:color="auto" w:fill="auto"/>
            <w:vAlign w:val="center"/>
            <w:hideMark/>
          </w:tcPr>
          <w:p w14:paraId="08D6FA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A608AE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1" w:type="pct"/>
            <w:tcBorders>
              <w:top w:val="nil"/>
              <w:left w:val="nil"/>
              <w:bottom w:val="single" w:sz="4" w:space="0" w:color="auto"/>
              <w:right w:val="single" w:sz="4" w:space="0" w:color="auto"/>
            </w:tcBorders>
            <w:shd w:val="clear" w:color="auto" w:fill="auto"/>
            <w:vAlign w:val="center"/>
            <w:hideMark/>
          </w:tcPr>
          <w:p w14:paraId="24BD8BA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C2-7</w:t>
            </w:r>
          </w:p>
        </w:tc>
        <w:tc>
          <w:tcPr>
            <w:tcW w:w="269" w:type="pct"/>
            <w:tcBorders>
              <w:top w:val="nil"/>
              <w:left w:val="nil"/>
              <w:bottom w:val="single" w:sz="4" w:space="0" w:color="auto"/>
              <w:right w:val="single" w:sz="4" w:space="0" w:color="auto"/>
            </w:tcBorders>
            <w:shd w:val="clear" w:color="auto" w:fill="auto"/>
            <w:vAlign w:val="center"/>
            <w:hideMark/>
          </w:tcPr>
          <w:p w14:paraId="16A2A19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A2-2</w:t>
            </w:r>
          </w:p>
        </w:tc>
        <w:tc>
          <w:tcPr>
            <w:tcW w:w="256" w:type="pct"/>
            <w:tcBorders>
              <w:top w:val="nil"/>
              <w:left w:val="nil"/>
              <w:bottom w:val="single" w:sz="4" w:space="0" w:color="auto"/>
              <w:right w:val="single" w:sz="4" w:space="0" w:color="auto"/>
            </w:tcBorders>
            <w:shd w:val="clear" w:color="auto" w:fill="auto"/>
            <w:vAlign w:val="center"/>
            <w:hideMark/>
          </w:tcPr>
          <w:p w14:paraId="781CF7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B2-2</w:t>
            </w:r>
          </w:p>
        </w:tc>
      </w:tr>
      <w:tr w:rsidR="00EF5B27" w:rsidRPr="007331DC" w14:paraId="15DA25C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173774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single" w:sz="4" w:space="0" w:color="auto"/>
            </w:tcBorders>
            <w:shd w:val="clear" w:color="auto" w:fill="auto"/>
            <w:vAlign w:val="center"/>
            <w:hideMark/>
          </w:tcPr>
          <w:p w14:paraId="15B3AD2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14:paraId="290724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1208D4C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7D877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1272" w:type="pct"/>
            <w:gridSpan w:val="4"/>
            <w:tcBorders>
              <w:top w:val="single" w:sz="4" w:space="0" w:color="auto"/>
              <w:left w:val="nil"/>
              <w:bottom w:val="single" w:sz="4" w:space="0" w:color="auto"/>
              <w:right w:val="single" w:sz="4" w:space="0" w:color="000000"/>
            </w:tcBorders>
            <w:shd w:val="clear" w:color="auto" w:fill="auto"/>
            <w:vAlign w:val="center"/>
            <w:hideMark/>
          </w:tcPr>
          <w:p w14:paraId="467681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配套用房</w:t>
            </w:r>
          </w:p>
        </w:tc>
        <w:tc>
          <w:tcPr>
            <w:tcW w:w="419" w:type="pct"/>
            <w:tcBorders>
              <w:top w:val="nil"/>
              <w:left w:val="nil"/>
              <w:bottom w:val="nil"/>
              <w:right w:val="nil"/>
            </w:tcBorders>
            <w:shd w:val="clear" w:color="auto" w:fill="auto"/>
            <w:vAlign w:val="center"/>
            <w:hideMark/>
          </w:tcPr>
          <w:p w14:paraId="4B52DE7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52C982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1" w:type="pct"/>
            <w:tcBorders>
              <w:top w:val="nil"/>
              <w:left w:val="nil"/>
              <w:bottom w:val="single" w:sz="4" w:space="0" w:color="auto"/>
              <w:right w:val="single" w:sz="4" w:space="0" w:color="auto"/>
            </w:tcBorders>
            <w:shd w:val="clear" w:color="auto" w:fill="auto"/>
            <w:vAlign w:val="center"/>
            <w:hideMark/>
          </w:tcPr>
          <w:p w14:paraId="5AD6CB3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525" w:type="pct"/>
            <w:gridSpan w:val="2"/>
            <w:tcBorders>
              <w:top w:val="single" w:sz="4" w:space="0" w:color="auto"/>
              <w:left w:val="nil"/>
              <w:bottom w:val="single" w:sz="4" w:space="0" w:color="auto"/>
              <w:right w:val="single" w:sz="4" w:space="0" w:color="auto"/>
            </w:tcBorders>
            <w:shd w:val="clear" w:color="auto" w:fill="auto"/>
            <w:vAlign w:val="center"/>
            <w:hideMark/>
          </w:tcPr>
          <w:p w14:paraId="7D3FDBA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r>
      <w:tr w:rsidR="00EF5B27" w:rsidRPr="007331DC" w14:paraId="4EF3E418" w14:textId="77777777" w:rsidTr="00EF5B27">
        <w:trPr>
          <w:trHeight w:val="340"/>
        </w:trPr>
        <w:tc>
          <w:tcPr>
            <w:tcW w:w="463" w:type="pct"/>
            <w:tcBorders>
              <w:top w:val="nil"/>
              <w:left w:val="nil"/>
              <w:bottom w:val="nil"/>
              <w:right w:val="nil"/>
            </w:tcBorders>
            <w:shd w:val="clear" w:color="auto" w:fill="auto"/>
            <w:vAlign w:val="center"/>
            <w:hideMark/>
          </w:tcPr>
          <w:p w14:paraId="6CE81F3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337" w:type="pct"/>
            <w:tcBorders>
              <w:top w:val="nil"/>
              <w:left w:val="nil"/>
              <w:bottom w:val="nil"/>
              <w:right w:val="nil"/>
            </w:tcBorders>
            <w:shd w:val="clear" w:color="auto" w:fill="auto"/>
            <w:vAlign w:val="center"/>
            <w:hideMark/>
          </w:tcPr>
          <w:p w14:paraId="2002EF6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2BA71BA9"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44DCE2AF"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68F12791"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687D74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245A33A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0" w:type="pct"/>
            <w:gridSpan w:val="2"/>
            <w:tcBorders>
              <w:top w:val="single" w:sz="4" w:space="0" w:color="auto"/>
              <w:left w:val="nil"/>
              <w:bottom w:val="single" w:sz="4" w:space="0" w:color="auto"/>
              <w:right w:val="single" w:sz="4" w:space="0" w:color="000000"/>
            </w:tcBorders>
            <w:shd w:val="clear" w:color="auto" w:fill="auto"/>
            <w:vAlign w:val="center"/>
            <w:hideMark/>
          </w:tcPr>
          <w:p w14:paraId="337B7ED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419" w:type="pct"/>
            <w:tcBorders>
              <w:top w:val="nil"/>
              <w:left w:val="nil"/>
              <w:bottom w:val="nil"/>
              <w:right w:val="nil"/>
            </w:tcBorders>
            <w:shd w:val="clear" w:color="auto" w:fill="auto"/>
            <w:vAlign w:val="center"/>
            <w:hideMark/>
          </w:tcPr>
          <w:p w14:paraId="23BE697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5AE0756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70060B8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32F5ED1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1F95C00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34B191AF" w14:textId="77777777" w:rsidTr="00EF5B27">
        <w:trPr>
          <w:trHeight w:val="340"/>
        </w:trPr>
        <w:tc>
          <w:tcPr>
            <w:tcW w:w="463" w:type="pct"/>
            <w:tcBorders>
              <w:top w:val="nil"/>
              <w:left w:val="nil"/>
              <w:bottom w:val="nil"/>
              <w:right w:val="nil"/>
            </w:tcBorders>
            <w:shd w:val="clear" w:color="auto" w:fill="auto"/>
            <w:vAlign w:val="center"/>
            <w:hideMark/>
          </w:tcPr>
          <w:p w14:paraId="7D823E9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37" w:type="pct"/>
            <w:tcBorders>
              <w:top w:val="nil"/>
              <w:left w:val="nil"/>
              <w:bottom w:val="nil"/>
              <w:right w:val="nil"/>
            </w:tcBorders>
            <w:shd w:val="clear" w:color="auto" w:fill="auto"/>
            <w:vAlign w:val="center"/>
            <w:hideMark/>
          </w:tcPr>
          <w:p w14:paraId="08A8FB5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55BEADB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0F1C1EE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44DA455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04A2975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6C938BD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73687E4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0AC1A5F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4207C5E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1744" w:type="pct"/>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14:paraId="3F40D17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12幢</w:t>
            </w:r>
          </w:p>
        </w:tc>
      </w:tr>
      <w:tr w:rsidR="00EF5B27" w:rsidRPr="007331DC" w14:paraId="0F8F96AA"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B2EC84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10幢</w:t>
            </w:r>
          </w:p>
        </w:tc>
        <w:tc>
          <w:tcPr>
            <w:tcW w:w="122" w:type="pct"/>
            <w:tcBorders>
              <w:top w:val="nil"/>
              <w:left w:val="nil"/>
              <w:bottom w:val="nil"/>
              <w:right w:val="nil"/>
            </w:tcBorders>
            <w:shd w:val="clear" w:color="auto" w:fill="auto"/>
            <w:vAlign w:val="center"/>
            <w:hideMark/>
          </w:tcPr>
          <w:p w14:paraId="6CC6469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431"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D8F50A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11幢</w:t>
            </w:r>
          </w:p>
        </w:tc>
        <w:tc>
          <w:tcPr>
            <w:tcW w:w="260" w:type="pct"/>
            <w:tcBorders>
              <w:top w:val="nil"/>
              <w:left w:val="nil"/>
              <w:bottom w:val="nil"/>
              <w:right w:val="nil"/>
            </w:tcBorders>
            <w:shd w:val="clear" w:color="auto" w:fill="auto"/>
            <w:vAlign w:val="center"/>
            <w:hideMark/>
          </w:tcPr>
          <w:p w14:paraId="4E14B31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B2820B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419" w:type="pct"/>
            <w:tcBorders>
              <w:top w:val="nil"/>
              <w:left w:val="nil"/>
              <w:bottom w:val="single" w:sz="4" w:space="0" w:color="auto"/>
              <w:right w:val="single" w:sz="4" w:space="0" w:color="auto"/>
            </w:tcBorders>
            <w:shd w:val="clear" w:color="auto" w:fill="auto"/>
            <w:vAlign w:val="center"/>
            <w:hideMark/>
          </w:tcPr>
          <w:p w14:paraId="1D7C341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04</w:t>
            </w:r>
          </w:p>
        </w:tc>
        <w:tc>
          <w:tcPr>
            <w:tcW w:w="381" w:type="pct"/>
            <w:tcBorders>
              <w:top w:val="nil"/>
              <w:left w:val="nil"/>
              <w:bottom w:val="single" w:sz="4" w:space="0" w:color="auto"/>
              <w:right w:val="single" w:sz="4" w:space="0" w:color="auto"/>
            </w:tcBorders>
            <w:shd w:val="clear" w:color="auto" w:fill="auto"/>
            <w:vAlign w:val="center"/>
            <w:hideMark/>
          </w:tcPr>
          <w:p w14:paraId="40E763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07D647C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56" w:type="pct"/>
            <w:tcBorders>
              <w:top w:val="nil"/>
              <w:left w:val="nil"/>
              <w:bottom w:val="single" w:sz="4" w:space="0" w:color="auto"/>
              <w:right w:val="single" w:sz="4" w:space="0" w:color="auto"/>
            </w:tcBorders>
            <w:shd w:val="clear" w:color="auto" w:fill="auto"/>
            <w:vAlign w:val="center"/>
            <w:hideMark/>
          </w:tcPr>
          <w:p w14:paraId="428BFDA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r>
      <w:tr w:rsidR="00EF5B27" w:rsidRPr="007331DC" w14:paraId="1E9BAF30"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293AF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46CC469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25BC865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4C79902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6E9B90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0F77CD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117D4A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51" w:type="pct"/>
            <w:tcBorders>
              <w:top w:val="nil"/>
              <w:left w:val="nil"/>
              <w:bottom w:val="single" w:sz="4" w:space="0" w:color="auto"/>
              <w:right w:val="single" w:sz="4" w:space="0" w:color="auto"/>
            </w:tcBorders>
            <w:shd w:val="clear" w:color="auto" w:fill="auto"/>
            <w:vAlign w:val="center"/>
            <w:hideMark/>
          </w:tcPr>
          <w:p w14:paraId="0EA3D18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80" w:type="pct"/>
            <w:tcBorders>
              <w:top w:val="nil"/>
              <w:left w:val="nil"/>
              <w:bottom w:val="single" w:sz="4" w:space="0" w:color="auto"/>
              <w:right w:val="single" w:sz="4" w:space="0" w:color="auto"/>
            </w:tcBorders>
            <w:shd w:val="clear" w:color="auto" w:fill="auto"/>
            <w:vAlign w:val="center"/>
            <w:hideMark/>
          </w:tcPr>
          <w:p w14:paraId="3DA940B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260" w:type="pct"/>
            <w:tcBorders>
              <w:top w:val="nil"/>
              <w:left w:val="nil"/>
              <w:bottom w:val="nil"/>
              <w:right w:val="nil"/>
            </w:tcBorders>
            <w:shd w:val="clear" w:color="auto" w:fill="auto"/>
            <w:vAlign w:val="center"/>
            <w:hideMark/>
          </w:tcPr>
          <w:p w14:paraId="21249A2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43B873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419" w:type="pct"/>
            <w:tcBorders>
              <w:top w:val="nil"/>
              <w:left w:val="nil"/>
              <w:bottom w:val="single" w:sz="4" w:space="0" w:color="auto"/>
              <w:right w:val="single" w:sz="4" w:space="0" w:color="auto"/>
            </w:tcBorders>
            <w:shd w:val="clear" w:color="auto" w:fill="auto"/>
            <w:vAlign w:val="center"/>
            <w:hideMark/>
          </w:tcPr>
          <w:p w14:paraId="4ABE2A4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E29</w:t>
            </w:r>
          </w:p>
        </w:tc>
        <w:tc>
          <w:tcPr>
            <w:tcW w:w="381" w:type="pct"/>
            <w:tcBorders>
              <w:top w:val="nil"/>
              <w:left w:val="nil"/>
              <w:bottom w:val="single" w:sz="4" w:space="0" w:color="auto"/>
              <w:right w:val="single" w:sz="4" w:space="0" w:color="auto"/>
            </w:tcBorders>
            <w:shd w:val="clear" w:color="auto" w:fill="auto"/>
            <w:vAlign w:val="center"/>
            <w:hideMark/>
          </w:tcPr>
          <w:p w14:paraId="7C68F0E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D50</w:t>
            </w:r>
          </w:p>
        </w:tc>
        <w:tc>
          <w:tcPr>
            <w:tcW w:w="269" w:type="pct"/>
            <w:tcBorders>
              <w:top w:val="nil"/>
              <w:left w:val="nil"/>
              <w:bottom w:val="single" w:sz="4" w:space="0" w:color="auto"/>
              <w:right w:val="single" w:sz="4" w:space="0" w:color="auto"/>
            </w:tcBorders>
            <w:shd w:val="clear" w:color="auto" w:fill="auto"/>
            <w:vAlign w:val="center"/>
            <w:hideMark/>
          </w:tcPr>
          <w:p w14:paraId="60EFE66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D49</w:t>
            </w:r>
          </w:p>
        </w:tc>
        <w:tc>
          <w:tcPr>
            <w:tcW w:w="256" w:type="pct"/>
            <w:tcBorders>
              <w:top w:val="nil"/>
              <w:left w:val="nil"/>
              <w:bottom w:val="single" w:sz="4" w:space="0" w:color="auto"/>
              <w:right w:val="single" w:sz="4" w:space="0" w:color="auto"/>
            </w:tcBorders>
            <w:shd w:val="clear" w:color="auto" w:fill="auto"/>
            <w:vAlign w:val="center"/>
            <w:hideMark/>
          </w:tcPr>
          <w:p w14:paraId="6E67C91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E29</w:t>
            </w:r>
          </w:p>
        </w:tc>
      </w:tr>
      <w:tr w:rsidR="00EF5B27" w:rsidRPr="007331DC" w14:paraId="1D9FDDA1"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59C80E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37" w:type="pct"/>
            <w:tcBorders>
              <w:top w:val="nil"/>
              <w:left w:val="nil"/>
              <w:bottom w:val="single" w:sz="4" w:space="0" w:color="auto"/>
              <w:right w:val="single" w:sz="4" w:space="0" w:color="auto"/>
            </w:tcBorders>
            <w:shd w:val="clear" w:color="auto" w:fill="auto"/>
            <w:vAlign w:val="center"/>
            <w:hideMark/>
          </w:tcPr>
          <w:p w14:paraId="700A0E2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F6</w:t>
            </w:r>
          </w:p>
        </w:tc>
        <w:tc>
          <w:tcPr>
            <w:tcW w:w="269" w:type="pct"/>
            <w:tcBorders>
              <w:top w:val="nil"/>
              <w:left w:val="nil"/>
              <w:bottom w:val="single" w:sz="4" w:space="0" w:color="auto"/>
              <w:right w:val="single" w:sz="4" w:space="0" w:color="auto"/>
            </w:tcBorders>
            <w:shd w:val="clear" w:color="auto" w:fill="auto"/>
            <w:vAlign w:val="center"/>
            <w:hideMark/>
          </w:tcPr>
          <w:p w14:paraId="4CCE187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74" w:type="pct"/>
            <w:tcBorders>
              <w:top w:val="nil"/>
              <w:left w:val="nil"/>
              <w:bottom w:val="single" w:sz="4" w:space="0" w:color="auto"/>
              <w:right w:val="single" w:sz="4" w:space="0" w:color="auto"/>
            </w:tcBorders>
            <w:shd w:val="clear" w:color="auto" w:fill="auto"/>
            <w:vAlign w:val="center"/>
            <w:hideMark/>
          </w:tcPr>
          <w:p w14:paraId="198DFB9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122" w:type="pct"/>
            <w:tcBorders>
              <w:top w:val="nil"/>
              <w:left w:val="nil"/>
              <w:bottom w:val="nil"/>
              <w:right w:val="nil"/>
            </w:tcBorders>
            <w:shd w:val="clear" w:color="auto" w:fill="auto"/>
            <w:vAlign w:val="center"/>
            <w:hideMark/>
          </w:tcPr>
          <w:p w14:paraId="76F92EE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088974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232140E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G13</w:t>
            </w:r>
          </w:p>
        </w:tc>
        <w:tc>
          <w:tcPr>
            <w:tcW w:w="251" w:type="pct"/>
            <w:tcBorders>
              <w:top w:val="nil"/>
              <w:left w:val="nil"/>
              <w:bottom w:val="single" w:sz="4" w:space="0" w:color="auto"/>
              <w:right w:val="single" w:sz="4" w:space="0" w:color="auto"/>
            </w:tcBorders>
            <w:shd w:val="clear" w:color="auto" w:fill="auto"/>
            <w:vAlign w:val="center"/>
            <w:hideMark/>
          </w:tcPr>
          <w:p w14:paraId="4DC3FF9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80" w:type="pct"/>
            <w:tcBorders>
              <w:top w:val="nil"/>
              <w:left w:val="nil"/>
              <w:bottom w:val="single" w:sz="4" w:space="0" w:color="auto"/>
              <w:right w:val="single" w:sz="4" w:space="0" w:color="auto"/>
            </w:tcBorders>
            <w:shd w:val="clear" w:color="auto" w:fill="auto"/>
            <w:vAlign w:val="center"/>
            <w:hideMark/>
          </w:tcPr>
          <w:p w14:paraId="7332031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260" w:type="pct"/>
            <w:tcBorders>
              <w:top w:val="nil"/>
              <w:left w:val="nil"/>
              <w:bottom w:val="nil"/>
              <w:right w:val="nil"/>
            </w:tcBorders>
            <w:shd w:val="clear" w:color="auto" w:fill="auto"/>
            <w:vAlign w:val="center"/>
            <w:hideMark/>
          </w:tcPr>
          <w:p w14:paraId="60AEBB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A55D4D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419" w:type="pct"/>
            <w:tcBorders>
              <w:top w:val="nil"/>
              <w:left w:val="nil"/>
              <w:bottom w:val="single" w:sz="4" w:space="0" w:color="auto"/>
              <w:right w:val="single" w:sz="4" w:space="0" w:color="auto"/>
            </w:tcBorders>
            <w:shd w:val="clear" w:color="auto" w:fill="auto"/>
            <w:vAlign w:val="center"/>
            <w:hideMark/>
          </w:tcPr>
          <w:p w14:paraId="39D32CF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E28</w:t>
            </w:r>
          </w:p>
        </w:tc>
        <w:tc>
          <w:tcPr>
            <w:tcW w:w="381" w:type="pct"/>
            <w:tcBorders>
              <w:top w:val="nil"/>
              <w:left w:val="nil"/>
              <w:bottom w:val="single" w:sz="4" w:space="0" w:color="auto"/>
              <w:right w:val="single" w:sz="4" w:space="0" w:color="auto"/>
            </w:tcBorders>
            <w:shd w:val="clear" w:color="auto" w:fill="auto"/>
            <w:vAlign w:val="center"/>
            <w:hideMark/>
          </w:tcPr>
          <w:p w14:paraId="75702EE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D48</w:t>
            </w:r>
          </w:p>
        </w:tc>
        <w:tc>
          <w:tcPr>
            <w:tcW w:w="269" w:type="pct"/>
            <w:tcBorders>
              <w:top w:val="nil"/>
              <w:left w:val="nil"/>
              <w:bottom w:val="single" w:sz="4" w:space="0" w:color="auto"/>
              <w:right w:val="single" w:sz="4" w:space="0" w:color="auto"/>
            </w:tcBorders>
            <w:shd w:val="clear" w:color="auto" w:fill="auto"/>
            <w:vAlign w:val="center"/>
            <w:hideMark/>
          </w:tcPr>
          <w:p w14:paraId="6BC36E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D47</w:t>
            </w:r>
          </w:p>
        </w:tc>
        <w:tc>
          <w:tcPr>
            <w:tcW w:w="256" w:type="pct"/>
            <w:tcBorders>
              <w:top w:val="nil"/>
              <w:left w:val="nil"/>
              <w:bottom w:val="single" w:sz="4" w:space="0" w:color="auto"/>
              <w:right w:val="single" w:sz="4" w:space="0" w:color="auto"/>
            </w:tcBorders>
            <w:shd w:val="clear" w:color="auto" w:fill="auto"/>
            <w:vAlign w:val="center"/>
            <w:hideMark/>
          </w:tcPr>
          <w:p w14:paraId="436BE79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E28</w:t>
            </w:r>
          </w:p>
        </w:tc>
      </w:tr>
      <w:tr w:rsidR="00EF5B27" w:rsidRPr="007331DC" w14:paraId="5B4AFB7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9061A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337" w:type="pct"/>
            <w:tcBorders>
              <w:top w:val="nil"/>
              <w:left w:val="nil"/>
              <w:bottom w:val="single" w:sz="4" w:space="0" w:color="auto"/>
              <w:right w:val="single" w:sz="4" w:space="0" w:color="auto"/>
            </w:tcBorders>
            <w:shd w:val="clear" w:color="auto" w:fill="auto"/>
            <w:vAlign w:val="center"/>
            <w:hideMark/>
          </w:tcPr>
          <w:p w14:paraId="1A27A63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F5</w:t>
            </w:r>
          </w:p>
        </w:tc>
        <w:tc>
          <w:tcPr>
            <w:tcW w:w="269" w:type="pct"/>
            <w:tcBorders>
              <w:top w:val="nil"/>
              <w:left w:val="nil"/>
              <w:bottom w:val="single" w:sz="4" w:space="0" w:color="auto"/>
              <w:right w:val="single" w:sz="4" w:space="0" w:color="auto"/>
            </w:tcBorders>
            <w:shd w:val="clear" w:color="auto" w:fill="auto"/>
            <w:vAlign w:val="center"/>
            <w:hideMark/>
          </w:tcPr>
          <w:p w14:paraId="7E1F57D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74" w:type="pct"/>
            <w:tcBorders>
              <w:top w:val="nil"/>
              <w:left w:val="nil"/>
              <w:bottom w:val="single" w:sz="4" w:space="0" w:color="auto"/>
              <w:right w:val="single" w:sz="4" w:space="0" w:color="auto"/>
            </w:tcBorders>
            <w:shd w:val="clear" w:color="auto" w:fill="auto"/>
            <w:vAlign w:val="center"/>
            <w:hideMark/>
          </w:tcPr>
          <w:p w14:paraId="137A2CE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122" w:type="pct"/>
            <w:tcBorders>
              <w:top w:val="nil"/>
              <w:left w:val="nil"/>
              <w:bottom w:val="nil"/>
              <w:right w:val="nil"/>
            </w:tcBorders>
            <w:shd w:val="clear" w:color="auto" w:fill="auto"/>
            <w:vAlign w:val="center"/>
            <w:hideMark/>
          </w:tcPr>
          <w:p w14:paraId="511A34C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5675E0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380" w:type="pct"/>
            <w:tcBorders>
              <w:top w:val="nil"/>
              <w:left w:val="nil"/>
              <w:bottom w:val="single" w:sz="4" w:space="0" w:color="auto"/>
              <w:right w:val="single" w:sz="4" w:space="0" w:color="auto"/>
            </w:tcBorders>
            <w:shd w:val="clear" w:color="auto" w:fill="auto"/>
            <w:vAlign w:val="center"/>
            <w:hideMark/>
          </w:tcPr>
          <w:p w14:paraId="198E308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G12</w:t>
            </w:r>
          </w:p>
        </w:tc>
        <w:tc>
          <w:tcPr>
            <w:tcW w:w="251" w:type="pct"/>
            <w:tcBorders>
              <w:top w:val="nil"/>
              <w:left w:val="nil"/>
              <w:bottom w:val="single" w:sz="4" w:space="0" w:color="auto"/>
              <w:right w:val="single" w:sz="4" w:space="0" w:color="auto"/>
            </w:tcBorders>
            <w:shd w:val="clear" w:color="auto" w:fill="auto"/>
            <w:vAlign w:val="center"/>
            <w:hideMark/>
          </w:tcPr>
          <w:p w14:paraId="7EE918C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80" w:type="pct"/>
            <w:tcBorders>
              <w:top w:val="nil"/>
              <w:left w:val="nil"/>
              <w:bottom w:val="single" w:sz="4" w:space="0" w:color="auto"/>
              <w:right w:val="single" w:sz="4" w:space="0" w:color="auto"/>
            </w:tcBorders>
            <w:shd w:val="clear" w:color="auto" w:fill="auto"/>
            <w:vAlign w:val="center"/>
            <w:hideMark/>
          </w:tcPr>
          <w:p w14:paraId="4F68E47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260" w:type="pct"/>
            <w:tcBorders>
              <w:top w:val="nil"/>
              <w:left w:val="nil"/>
              <w:bottom w:val="nil"/>
              <w:right w:val="nil"/>
            </w:tcBorders>
            <w:shd w:val="clear" w:color="auto" w:fill="auto"/>
            <w:vAlign w:val="center"/>
            <w:hideMark/>
          </w:tcPr>
          <w:p w14:paraId="0612407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540D44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419" w:type="pct"/>
            <w:tcBorders>
              <w:top w:val="nil"/>
              <w:left w:val="nil"/>
              <w:bottom w:val="single" w:sz="4" w:space="0" w:color="auto"/>
              <w:right w:val="single" w:sz="4" w:space="0" w:color="auto"/>
            </w:tcBorders>
            <w:shd w:val="clear" w:color="auto" w:fill="auto"/>
            <w:vAlign w:val="center"/>
            <w:hideMark/>
          </w:tcPr>
          <w:p w14:paraId="231C6B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1458DB8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D46</w:t>
            </w:r>
          </w:p>
        </w:tc>
        <w:tc>
          <w:tcPr>
            <w:tcW w:w="269" w:type="pct"/>
            <w:tcBorders>
              <w:top w:val="nil"/>
              <w:left w:val="nil"/>
              <w:bottom w:val="single" w:sz="4" w:space="0" w:color="auto"/>
              <w:right w:val="single" w:sz="4" w:space="0" w:color="auto"/>
            </w:tcBorders>
            <w:shd w:val="clear" w:color="auto" w:fill="auto"/>
            <w:vAlign w:val="center"/>
            <w:hideMark/>
          </w:tcPr>
          <w:p w14:paraId="2FEB533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D45</w:t>
            </w:r>
          </w:p>
        </w:tc>
        <w:tc>
          <w:tcPr>
            <w:tcW w:w="256" w:type="pct"/>
            <w:tcBorders>
              <w:top w:val="nil"/>
              <w:left w:val="nil"/>
              <w:bottom w:val="single" w:sz="4" w:space="0" w:color="auto"/>
              <w:right w:val="single" w:sz="4" w:space="0" w:color="auto"/>
            </w:tcBorders>
            <w:shd w:val="clear" w:color="auto" w:fill="auto"/>
            <w:vAlign w:val="center"/>
            <w:hideMark/>
          </w:tcPr>
          <w:p w14:paraId="71E4382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r>
      <w:tr w:rsidR="00EF5B27" w:rsidRPr="007331DC" w14:paraId="57699607"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69E198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337" w:type="pct"/>
            <w:tcBorders>
              <w:top w:val="nil"/>
              <w:left w:val="nil"/>
              <w:bottom w:val="single" w:sz="4" w:space="0" w:color="auto"/>
              <w:right w:val="single" w:sz="4" w:space="0" w:color="auto"/>
            </w:tcBorders>
            <w:shd w:val="clear" w:color="auto" w:fill="auto"/>
            <w:vAlign w:val="center"/>
            <w:hideMark/>
          </w:tcPr>
          <w:p w14:paraId="5A47838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F1</w:t>
            </w:r>
          </w:p>
        </w:tc>
        <w:tc>
          <w:tcPr>
            <w:tcW w:w="269" w:type="pct"/>
            <w:tcBorders>
              <w:top w:val="nil"/>
              <w:left w:val="nil"/>
              <w:bottom w:val="single" w:sz="4" w:space="0" w:color="auto"/>
              <w:right w:val="single" w:sz="4" w:space="0" w:color="auto"/>
            </w:tcBorders>
            <w:shd w:val="clear" w:color="auto" w:fill="auto"/>
            <w:vAlign w:val="center"/>
            <w:hideMark/>
          </w:tcPr>
          <w:p w14:paraId="048DA0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484762F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122" w:type="pct"/>
            <w:tcBorders>
              <w:top w:val="nil"/>
              <w:left w:val="nil"/>
              <w:bottom w:val="nil"/>
              <w:right w:val="nil"/>
            </w:tcBorders>
            <w:shd w:val="clear" w:color="auto" w:fill="auto"/>
            <w:vAlign w:val="center"/>
            <w:hideMark/>
          </w:tcPr>
          <w:p w14:paraId="75ABD4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BFF47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380" w:type="pct"/>
            <w:tcBorders>
              <w:top w:val="nil"/>
              <w:left w:val="nil"/>
              <w:bottom w:val="single" w:sz="4" w:space="0" w:color="auto"/>
              <w:right w:val="single" w:sz="4" w:space="0" w:color="auto"/>
            </w:tcBorders>
            <w:shd w:val="clear" w:color="auto" w:fill="auto"/>
            <w:vAlign w:val="center"/>
            <w:hideMark/>
          </w:tcPr>
          <w:p w14:paraId="6B6252A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G9</w:t>
            </w:r>
          </w:p>
        </w:tc>
        <w:tc>
          <w:tcPr>
            <w:tcW w:w="251" w:type="pct"/>
            <w:tcBorders>
              <w:top w:val="nil"/>
              <w:left w:val="nil"/>
              <w:bottom w:val="single" w:sz="4" w:space="0" w:color="auto"/>
              <w:right w:val="single" w:sz="4" w:space="0" w:color="auto"/>
            </w:tcBorders>
            <w:shd w:val="clear" w:color="auto" w:fill="auto"/>
            <w:vAlign w:val="center"/>
            <w:hideMark/>
          </w:tcPr>
          <w:p w14:paraId="360947D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1D1559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260" w:type="pct"/>
            <w:tcBorders>
              <w:top w:val="nil"/>
              <w:left w:val="nil"/>
              <w:bottom w:val="nil"/>
              <w:right w:val="nil"/>
            </w:tcBorders>
            <w:shd w:val="clear" w:color="auto" w:fill="auto"/>
            <w:vAlign w:val="center"/>
            <w:hideMark/>
          </w:tcPr>
          <w:p w14:paraId="571264A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7AD58E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8层~23层</w:t>
            </w:r>
          </w:p>
        </w:tc>
        <w:tc>
          <w:tcPr>
            <w:tcW w:w="419" w:type="pct"/>
            <w:tcBorders>
              <w:top w:val="nil"/>
              <w:left w:val="nil"/>
              <w:bottom w:val="single" w:sz="4" w:space="0" w:color="auto"/>
              <w:right w:val="single" w:sz="4" w:space="0" w:color="auto"/>
            </w:tcBorders>
            <w:shd w:val="clear" w:color="auto" w:fill="auto"/>
            <w:vAlign w:val="center"/>
            <w:hideMark/>
          </w:tcPr>
          <w:p w14:paraId="5037784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7B0DC24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D38</w:t>
            </w:r>
          </w:p>
        </w:tc>
        <w:tc>
          <w:tcPr>
            <w:tcW w:w="269" w:type="pct"/>
            <w:tcBorders>
              <w:top w:val="nil"/>
              <w:left w:val="nil"/>
              <w:bottom w:val="single" w:sz="4" w:space="0" w:color="auto"/>
              <w:right w:val="single" w:sz="4" w:space="0" w:color="auto"/>
            </w:tcBorders>
            <w:shd w:val="clear" w:color="auto" w:fill="auto"/>
            <w:vAlign w:val="center"/>
            <w:hideMark/>
          </w:tcPr>
          <w:p w14:paraId="59E4495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D37</w:t>
            </w:r>
          </w:p>
        </w:tc>
        <w:tc>
          <w:tcPr>
            <w:tcW w:w="256" w:type="pct"/>
            <w:tcBorders>
              <w:top w:val="nil"/>
              <w:left w:val="nil"/>
              <w:bottom w:val="single" w:sz="4" w:space="0" w:color="auto"/>
              <w:right w:val="single" w:sz="4" w:space="0" w:color="auto"/>
            </w:tcBorders>
            <w:shd w:val="clear" w:color="auto" w:fill="auto"/>
            <w:vAlign w:val="center"/>
            <w:hideMark/>
          </w:tcPr>
          <w:p w14:paraId="25DE2CC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r>
      <w:tr w:rsidR="00EF5B27" w:rsidRPr="007331DC" w14:paraId="1AAD471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8AD776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01CAF46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F4</w:t>
            </w:r>
          </w:p>
        </w:tc>
        <w:tc>
          <w:tcPr>
            <w:tcW w:w="269" w:type="pct"/>
            <w:tcBorders>
              <w:top w:val="nil"/>
              <w:left w:val="nil"/>
              <w:bottom w:val="single" w:sz="4" w:space="0" w:color="auto"/>
              <w:right w:val="single" w:sz="4" w:space="0" w:color="auto"/>
            </w:tcBorders>
            <w:shd w:val="clear" w:color="auto" w:fill="auto"/>
            <w:vAlign w:val="center"/>
            <w:hideMark/>
          </w:tcPr>
          <w:p w14:paraId="620FC80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127A550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122" w:type="pct"/>
            <w:tcBorders>
              <w:top w:val="nil"/>
              <w:left w:val="nil"/>
              <w:bottom w:val="nil"/>
              <w:right w:val="nil"/>
            </w:tcBorders>
            <w:shd w:val="clear" w:color="auto" w:fill="auto"/>
            <w:vAlign w:val="center"/>
            <w:hideMark/>
          </w:tcPr>
          <w:p w14:paraId="7A1C776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11EB64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0243199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G11</w:t>
            </w:r>
          </w:p>
        </w:tc>
        <w:tc>
          <w:tcPr>
            <w:tcW w:w="251" w:type="pct"/>
            <w:tcBorders>
              <w:top w:val="nil"/>
              <w:left w:val="nil"/>
              <w:bottom w:val="single" w:sz="4" w:space="0" w:color="auto"/>
              <w:right w:val="single" w:sz="4" w:space="0" w:color="auto"/>
            </w:tcBorders>
            <w:shd w:val="clear" w:color="auto" w:fill="auto"/>
            <w:vAlign w:val="center"/>
            <w:hideMark/>
          </w:tcPr>
          <w:p w14:paraId="6338480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013046E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260" w:type="pct"/>
            <w:tcBorders>
              <w:top w:val="nil"/>
              <w:left w:val="nil"/>
              <w:bottom w:val="nil"/>
              <w:right w:val="nil"/>
            </w:tcBorders>
            <w:shd w:val="clear" w:color="auto" w:fill="auto"/>
            <w:vAlign w:val="center"/>
            <w:hideMark/>
          </w:tcPr>
          <w:p w14:paraId="341C0CC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3228BA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4层~7层</w:t>
            </w:r>
          </w:p>
        </w:tc>
        <w:tc>
          <w:tcPr>
            <w:tcW w:w="419" w:type="pct"/>
            <w:tcBorders>
              <w:top w:val="nil"/>
              <w:left w:val="nil"/>
              <w:bottom w:val="single" w:sz="4" w:space="0" w:color="auto"/>
              <w:right w:val="single" w:sz="4" w:space="0" w:color="auto"/>
            </w:tcBorders>
            <w:shd w:val="clear" w:color="auto" w:fill="auto"/>
            <w:vAlign w:val="center"/>
            <w:hideMark/>
          </w:tcPr>
          <w:p w14:paraId="4F55545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1791395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D38</w:t>
            </w:r>
          </w:p>
        </w:tc>
        <w:tc>
          <w:tcPr>
            <w:tcW w:w="269" w:type="pct"/>
            <w:tcBorders>
              <w:top w:val="nil"/>
              <w:left w:val="nil"/>
              <w:bottom w:val="single" w:sz="4" w:space="0" w:color="auto"/>
              <w:right w:val="single" w:sz="4" w:space="0" w:color="auto"/>
            </w:tcBorders>
            <w:shd w:val="clear" w:color="auto" w:fill="auto"/>
            <w:vAlign w:val="center"/>
            <w:hideMark/>
          </w:tcPr>
          <w:p w14:paraId="395111A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D37</w:t>
            </w:r>
          </w:p>
        </w:tc>
        <w:tc>
          <w:tcPr>
            <w:tcW w:w="256" w:type="pct"/>
            <w:tcBorders>
              <w:top w:val="nil"/>
              <w:left w:val="nil"/>
              <w:bottom w:val="single" w:sz="4" w:space="0" w:color="auto"/>
              <w:right w:val="single" w:sz="4" w:space="0" w:color="auto"/>
            </w:tcBorders>
            <w:shd w:val="clear" w:color="auto" w:fill="auto"/>
            <w:vAlign w:val="center"/>
            <w:hideMark/>
          </w:tcPr>
          <w:p w14:paraId="761EE7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E27</w:t>
            </w:r>
          </w:p>
        </w:tc>
      </w:tr>
      <w:tr w:rsidR="00EF5B27" w:rsidRPr="007331DC" w14:paraId="27FBB0F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48CA93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2343E8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F7</w:t>
            </w:r>
          </w:p>
        </w:tc>
        <w:tc>
          <w:tcPr>
            <w:tcW w:w="269" w:type="pct"/>
            <w:tcBorders>
              <w:top w:val="nil"/>
              <w:left w:val="nil"/>
              <w:bottom w:val="single" w:sz="4" w:space="0" w:color="auto"/>
              <w:right w:val="single" w:sz="4" w:space="0" w:color="auto"/>
            </w:tcBorders>
            <w:shd w:val="clear" w:color="auto" w:fill="auto"/>
            <w:vAlign w:val="center"/>
            <w:hideMark/>
          </w:tcPr>
          <w:p w14:paraId="7F4275A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D34</w:t>
            </w:r>
          </w:p>
        </w:tc>
        <w:tc>
          <w:tcPr>
            <w:tcW w:w="374" w:type="pct"/>
            <w:tcBorders>
              <w:top w:val="nil"/>
              <w:left w:val="nil"/>
              <w:bottom w:val="single" w:sz="4" w:space="0" w:color="auto"/>
              <w:right w:val="single" w:sz="4" w:space="0" w:color="auto"/>
            </w:tcBorders>
            <w:shd w:val="clear" w:color="auto" w:fill="auto"/>
            <w:vAlign w:val="center"/>
            <w:hideMark/>
          </w:tcPr>
          <w:p w14:paraId="33A7D5E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E23</w:t>
            </w:r>
          </w:p>
        </w:tc>
        <w:tc>
          <w:tcPr>
            <w:tcW w:w="122" w:type="pct"/>
            <w:tcBorders>
              <w:top w:val="nil"/>
              <w:left w:val="nil"/>
              <w:bottom w:val="nil"/>
              <w:right w:val="nil"/>
            </w:tcBorders>
            <w:shd w:val="clear" w:color="auto" w:fill="auto"/>
            <w:vAlign w:val="center"/>
            <w:hideMark/>
          </w:tcPr>
          <w:p w14:paraId="48C65A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C977BA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5A6F09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G10</w:t>
            </w:r>
          </w:p>
        </w:tc>
        <w:tc>
          <w:tcPr>
            <w:tcW w:w="251" w:type="pct"/>
            <w:tcBorders>
              <w:top w:val="nil"/>
              <w:left w:val="nil"/>
              <w:bottom w:val="single" w:sz="4" w:space="0" w:color="auto"/>
              <w:right w:val="single" w:sz="4" w:space="0" w:color="auto"/>
            </w:tcBorders>
            <w:shd w:val="clear" w:color="auto" w:fill="auto"/>
            <w:vAlign w:val="center"/>
            <w:hideMark/>
          </w:tcPr>
          <w:p w14:paraId="70C7E77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D34</w:t>
            </w:r>
          </w:p>
        </w:tc>
        <w:tc>
          <w:tcPr>
            <w:tcW w:w="380" w:type="pct"/>
            <w:tcBorders>
              <w:top w:val="nil"/>
              <w:left w:val="nil"/>
              <w:bottom w:val="single" w:sz="4" w:space="0" w:color="auto"/>
              <w:right w:val="single" w:sz="4" w:space="0" w:color="auto"/>
            </w:tcBorders>
            <w:shd w:val="clear" w:color="auto" w:fill="auto"/>
            <w:vAlign w:val="center"/>
            <w:hideMark/>
          </w:tcPr>
          <w:p w14:paraId="4007AB8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E21</w:t>
            </w:r>
          </w:p>
        </w:tc>
        <w:tc>
          <w:tcPr>
            <w:tcW w:w="260" w:type="pct"/>
            <w:tcBorders>
              <w:top w:val="nil"/>
              <w:left w:val="nil"/>
              <w:bottom w:val="nil"/>
              <w:right w:val="nil"/>
            </w:tcBorders>
            <w:shd w:val="clear" w:color="auto" w:fill="auto"/>
            <w:vAlign w:val="center"/>
            <w:hideMark/>
          </w:tcPr>
          <w:p w14:paraId="014C381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4102F8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419" w:type="pct"/>
            <w:tcBorders>
              <w:top w:val="nil"/>
              <w:left w:val="nil"/>
              <w:bottom w:val="single" w:sz="4" w:space="0" w:color="auto"/>
              <w:right w:val="single" w:sz="4" w:space="0" w:color="auto"/>
            </w:tcBorders>
            <w:shd w:val="clear" w:color="auto" w:fill="auto"/>
            <w:vAlign w:val="center"/>
            <w:hideMark/>
          </w:tcPr>
          <w:p w14:paraId="5BFC4D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c>
          <w:tcPr>
            <w:tcW w:w="381" w:type="pct"/>
            <w:tcBorders>
              <w:top w:val="nil"/>
              <w:left w:val="nil"/>
              <w:bottom w:val="single" w:sz="4" w:space="0" w:color="auto"/>
              <w:right w:val="single" w:sz="4" w:space="0" w:color="auto"/>
            </w:tcBorders>
            <w:shd w:val="clear" w:color="auto" w:fill="auto"/>
            <w:vAlign w:val="center"/>
            <w:hideMark/>
          </w:tcPr>
          <w:p w14:paraId="792A65D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D44</w:t>
            </w:r>
          </w:p>
        </w:tc>
        <w:tc>
          <w:tcPr>
            <w:tcW w:w="269" w:type="pct"/>
            <w:tcBorders>
              <w:top w:val="nil"/>
              <w:left w:val="nil"/>
              <w:bottom w:val="single" w:sz="4" w:space="0" w:color="auto"/>
              <w:right w:val="single" w:sz="4" w:space="0" w:color="auto"/>
            </w:tcBorders>
            <w:shd w:val="clear" w:color="auto" w:fill="auto"/>
            <w:vAlign w:val="center"/>
            <w:hideMark/>
          </w:tcPr>
          <w:p w14:paraId="6A91811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D43</w:t>
            </w:r>
          </w:p>
        </w:tc>
        <w:tc>
          <w:tcPr>
            <w:tcW w:w="256" w:type="pct"/>
            <w:tcBorders>
              <w:top w:val="nil"/>
              <w:left w:val="nil"/>
              <w:bottom w:val="single" w:sz="4" w:space="0" w:color="auto"/>
              <w:right w:val="single" w:sz="4" w:space="0" w:color="auto"/>
            </w:tcBorders>
            <w:shd w:val="clear" w:color="auto" w:fill="auto"/>
            <w:vAlign w:val="center"/>
            <w:hideMark/>
          </w:tcPr>
          <w:p w14:paraId="6B11E14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E26</w:t>
            </w:r>
          </w:p>
        </w:tc>
      </w:tr>
      <w:tr w:rsidR="00EF5B27" w:rsidRPr="007331DC" w14:paraId="7F5B8D74"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DC1B83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979" w:type="pct"/>
            <w:gridSpan w:val="3"/>
            <w:tcBorders>
              <w:top w:val="single" w:sz="4" w:space="0" w:color="auto"/>
              <w:left w:val="nil"/>
              <w:bottom w:val="single" w:sz="4" w:space="0" w:color="auto"/>
              <w:right w:val="single" w:sz="4" w:space="0" w:color="000000"/>
            </w:tcBorders>
            <w:shd w:val="clear" w:color="auto" w:fill="auto"/>
            <w:vAlign w:val="center"/>
            <w:hideMark/>
          </w:tcPr>
          <w:p w14:paraId="0BC616A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122" w:type="pct"/>
            <w:tcBorders>
              <w:top w:val="nil"/>
              <w:left w:val="nil"/>
              <w:bottom w:val="nil"/>
              <w:right w:val="nil"/>
            </w:tcBorders>
            <w:shd w:val="clear" w:color="auto" w:fill="auto"/>
            <w:vAlign w:val="center"/>
            <w:hideMark/>
          </w:tcPr>
          <w:p w14:paraId="4960403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C8C4A4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1012" w:type="pct"/>
            <w:gridSpan w:val="3"/>
            <w:tcBorders>
              <w:top w:val="single" w:sz="4" w:space="0" w:color="auto"/>
              <w:left w:val="nil"/>
              <w:bottom w:val="single" w:sz="4" w:space="0" w:color="auto"/>
              <w:right w:val="single" w:sz="4" w:space="0" w:color="000000"/>
            </w:tcBorders>
            <w:shd w:val="clear" w:color="auto" w:fill="auto"/>
            <w:vAlign w:val="center"/>
            <w:hideMark/>
          </w:tcPr>
          <w:p w14:paraId="7D099C5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架空层</w:t>
            </w:r>
          </w:p>
        </w:tc>
        <w:tc>
          <w:tcPr>
            <w:tcW w:w="260" w:type="pct"/>
            <w:tcBorders>
              <w:top w:val="nil"/>
              <w:left w:val="nil"/>
              <w:bottom w:val="nil"/>
              <w:right w:val="nil"/>
            </w:tcBorders>
            <w:shd w:val="clear" w:color="auto" w:fill="auto"/>
            <w:vAlign w:val="center"/>
            <w:hideMark/>
          </w:tcPr>
          <w:p w14:paraId="74C0AC8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EA84E0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419" w:type="pct"/>
            <w:tcBorders>
              <w:top w:val="nil"/>
              <w:left w:val="nil"/>
              <w:bottom w:val="single" w:sz="4" w:space="0" w:color="auto"/>
              <w:right w:val="single" w:sz="4" w:space="0" w:color="auto"/>
            </w:tcBorders>
            <w:shd w:val="clear" w:color="auto" w:fill="auto"/>
            <w:vAlign w:val="center"/>
            <w:hideMark/>
          </w:tcPr>
          <w:p w14:paraId="39C5396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w:t>
            </w:r>
          </w:p>
        </w:tc>
        <w:tc>
          <w:tcPr>
            <w:tcW w:w="381" w:type="pct"/>
            <w:tcBorders>
              <w:top w:val="nil"/>
              <w:left w:val="nil"/>
              <w:bottom w:val="single" w:sz="4" w:space="0" w:color="auto"/>
              <w:right w:val="single" w:sz="4" w:space="0" w:color="auto"/>
            </w:tcBorders>
            <w:shd w:val="clear" w:color="auto" w:fill="auto"/>
            <w:vAlign w:val="center"/>
            <w:hideMark/>
          </w:tcPr>
          <w:p w14:paraId="5E390C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D42</w:t>
            </w:r>
          </w:p>
        </w:tc>
        <w:tc>
          <w:tcPr>
            <w:tcW w:w="269" w:type="pct"/>
            <w:tcBorders>
              <w:top w:val="nil"/>
              <w:left w:val="nil"/>
              <w:bottom w:val="single" w:sz="4" w:space="0" w:color="auto"/>
              <w:right w:val="single" w:sz="4" w:space="0" w:color="auto"/>
            </w:tcBorders>
            <w:shd w:val="clear" w:color="auto" w:fill="auto"/>
            <w:vAlign w:val="center"/>
            <w:hideMark/>
          </w:tcPr>
          <w:p w14:paraId="4D96C9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D41</w:t>
            </w:r>
          </w:p>
        </w:tc>
        <w:tc>
          <w:tcPr>
            <w:tcW w:w="256" w:type="pct"/>
            <w:tcBorders>
              <w:top w:val="nil"/>
              <w:left w:val="nil"/>
              <w:bottom w:val="single" w:sz="4" w:space="0" w:color="auto"/>
              <w:right w:val="single" w:sz="4" w:space="0" w:color="auto"/>
            </w:tcBorders>
            <w:shd w:val="clear" w:color="auto" w:fill="auto"/>
            <w:vAlign w:val="center"/>
            <w:hideMark/>
          </w:tcPr>
          <w:p w14:paraId="2CC43CC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E25</w:t>
            </w:r>
          </w:p>
        </w:tc>
      </w:tr>
      <w:tr w:rsidR="00EF5B27" w:rsidRPr="007331DC" w14:paraId="7548624A"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64E971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single" w:sz="4" w:space="0" w:color="auto"/>
            </w:tcBorders>
            <w:shd w:val="clear" w:color="auto" w:fill="auto"/>
            <w:vAlign w:val="center"/>
            <w:hideMark/>
          </w:tcPr>
          <w:p w14:paraId="4006782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14:paraId="533CA90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592CDC6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9109F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0" w:type="pct"/>
            <w:tcBorders>
              <w:top w:val="nil"/>
              <w:left w:val="nil"/>
              <w:bottom w:val="single" w:sz="4" w:space="0" w:color="auto"/>
              <w:right w:val="single" w:sz="4" w:space="0" w:color="auto"/>
            </w:tcBorders>
            <w:shd w:val="clear" w:color="auto" w:fill="auto"/>
            <w:vAlign w:val="center"/>
            <w:hideMark/>
          </w:tcPr>
          <w:p w14:paraId="7DCF7EB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32" w:type="pct"/>
            <w:gridSpan w:val="2"/>
            <w:tcBorders>
              <w:top w:val="single" w:sz="4" w:space="0" w:color="auto"/>
              <w:left w:val="nil"/>
              <w:bottom w:val="single" w:sz="4" w:space="0" w:color="auto"/>
              <w:right w:val="single" w:sz="4" w:space="0" w:color="auto"/>
            </w:tcBorders>
            <w:shd w:val="clear" w:color="auto" w:fill="auto"/>
            <w:vAlign w:val="center"/>
            <w:hideMark/>
          </w:tcPr>
          <w:p w14:paraId="1C3E483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260" w:type="pct"/>
            <w:tcBorders>
              <w:top w:val="nil"/>
              <w:left w:val="nil"/>
              <w:bottom w:val="nil"/>
              <w:right w:val="nil"/>
            </w:tcBorders>
            <w:shd w:val="clear" w:color="auto" w:fill="auto"/>
            <w:vAlign w:val="center"/>
            <w:hideMark/>
          </w:tcPr>
          <w:p w14:paraId="1C65564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6AC862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419" w:type="pct"/>
            <w:tcBorders>
              <w:top w:val="nil"/>
              <w:left w:val="nil"/>
              <w:bottom w:val="single" w:sz="4" w:space="0" w:color="auto"/>
              <w:right w:val="single" w:sz="4" w:space="0" w:color="auto"/>
            </w:tcBorders>
            <w:shd w:val="clear" w:color="auto" w:fill="auto"/>
            <w:vAlign w:val="center"/>
            <w:hideMark/>
          </w:tcPr>
          <w:p w14:paraId="53A3C9F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w:t>
            </w:r>
          </w:p>
        </w:tc>
        <w:tc>
          <w:tcPr>
            <w:tcW w:w="381" w:type="pct"/>
            <w:tcBorders>
              <w:top w:val="nil"/>
              <w:left w:val="nil"/>
              <w:bottom w:val="single" w:sz="4" w:space="0" w:color="auto"/>
              <w:right w:val="single" w:sz="4" w:space="0" w:color="auto"/>
            </w:tcBorders>
            <w:shd w:val="clear" w:color="auto" w:fill="auto"/>
            <w:vAlign w:val="center"/>
            <w:hideMark/>
          </w:tcPr>
          <w:p w14:paraId="4D8787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D40</w:t>
            </w:r>
          </w:p>
        </w:tc>
        <w:tc>
          <w:tcPr>
            <w:tcW w:w="269" w:type="pct"/>
            <w:tcBorders>
              <w:top w:val="nil"/>
              <w:left w:val="nil"/>
              <w:bottom w:val="single" w:sz="4" w:space="0" w:color="auto"/>
              <w:right w:val="single" w:sz="4" w:space="0" w:color="auto"/>
            </w:tcBorders>
            <w:shd w:val="clear" w:color="auto" w:fill="auto"/>
            <w:vAlign w:val="center"/>
            <w:hideMark/>
          </w:tcPr>
          <w:p w14:paraId="636A29B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D39</w:t>
            </w:r>
          </w:p>
        </w:tc>
        <w:tc>
          <w:tcPr>
            <w:tcW w:w="256" w:type="pct"/>
            <w:tcBorders>
              <w:top w:val="nil"/>
              <w:left w:val="nil"/>
              <w:bottom w:val="single" w:sz="4" w:space="0" w:color="auto"/>
              <w:right w:val="single" w:sz="4" w:space="0" w:color="auto"/>
            </w:tcBorders>
            <w:shd w:val="clear" w:color="auto" w:fill="auto"/>
            <w:vAlign w:val="center"/>
            <w:hideMark/>
          </w:tcPr>
          <w:p w14:paraId="7ACF143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E24</w:t>
            </w:r>
          </w:p>
        </w:tc>
      </w:tr>
      <w:tr w:rsidR="00EF5B27" w:rsidRPr="007331DC" w14:paraId="4D248604" w14:textId="77777777" w:rsidTr="00EF5B27">
        <w:trPr>
          <w:trHeight w:val="340"/>
        </w:trPr>
        <w:tc>
          <w:tcPr>
            <w:tcW w:w="463" w:type="pct"/>
            <w:tcBorders>
              <w:top w:val="nil"/>
              <w:left w:val="nil"/>
              <w:bottom w:val="nil"/>
              <w:right w:val="nil"/>
            </w:tcBorders>
            <w:shd w:val="clear" w:color="auto" w:fill="auto"/>
            <w:vAlign w:val="center"/>
            <w:hideMark/>
          </w:tcPr>
          <w:p w14:paraId="74EFB41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337" w:type="pct"/>
            <w:tcBorders>
              <w:top w:val="nil"/>
              <w:left w:val="nil"/>
              <w:bottom w:val="nil"/>
              <w:right w:val="nil"/>
            </w:tcBorders>
            <w:shd w:val="clear" w:color="auto" w:fill="auto"/>
            <w:vAlign w:val="center"/>
            <w:hideMark/>
          </w:tcPr>
          <w:p w14:paraId="2ADC659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643140B8"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508CB2E7"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40B81C83" w14:textId="77777777" w:rsidR="00EF5B27" w:rsidRPr="007331DC" w:rsidRDefault="00EF5B27" w:rsidP="00EF5B27">
            <w:pPr>
              <w:widowControl/>
              <w:spacing w:line="200" w:lineRule="exact"/>
              <w:jc w:val="left"/>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722AAA3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69D053D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782D864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0584E82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56C9CC3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6AB795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800" w:type="pct"/>
            <w:gridSpan w:val="2"/>
            <w:tcBorders>
              <w:top w:val="single" w:sz="4" w:space="0" w:color="auto"/>
              <w:left w:val="nil"/>
              <w:bottom w:val="single" w:sz="4" w:space="0" w:color="auto"/>
              <w:right w:val="single" w:sz="4" w:space="0" w:color="000000"/>
            </w:tcBorders>
            <w:shd w:val="clear" w:color="auto" w:fill="auto"/>
            <w:vAlign w:val="center"/>
            <w:hideMark/>
          </w:tcPr>
          <w:p w14:paraId="4B5A32D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525" w:type="pct"/>
            <w:gridSpan w:val="2"/>
            <w:tcBorders>
              <w:top w:val="single" w:sz="4" w:space="0" w:color="auto"/>
              <w:left w:val="nil"/>
              <w:bottom w:val="single" w:sz="4" w:space="0" w:color="auto"/>
              <w:right w:val="single" w:sz="4" w:space="0" w:color="000000"/>
            </w:tcBorders>
            <w:shd w:val="clear" w:color="auto" w:fill="auto"/>
            <w:vAlign w:val="center"/>
            <w:hideMark/>
          </w:tcPr>
          <w:p w14:paraId="5E5DBC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r>
      <w:tr w:rsidR="00EF5B27" w:rsidRPr="007331DC" w14:paraId="22723E59"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D3625B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13幢</w:t>
            </w:r>
          </w:p>
        </w:tc>
        <w:tc>
          <w:tcPr>
            <w:tcW w:w="122" w:type="pct"/>
            <w:tcBorders>
              <w:top w:val="nil"/>
              <w:left w:val="nil"/>
              <w:bottom w:val="nil"/>
              <w:right w:val="nil"/>
            </w:tcBorders>
            <w:shd w:val="clear" w:color="auto" w:fill="auto"/>
            <w:vAlign w:val="center"/>
            <w:hideMark/>
          </w:tcPr>
          <w:p w14:paraId="7151A44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431"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418774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14幢</w:t>
            </w:r>
          </w:p>
        </w:tc>
        <w:tc>
          <w:tcPr>
            <w:tcW w:w="260" w:type="pct"/>
            <w:tcBorders>
              <w:top w:val="nil"/>
              <w:left w:val="nil"/>
              <w:bottom w:val="nil"/>
              <w:right w:val="nil"/>
            </w:tcBorders>
            <w:shd w:val="clear" w:color="auto" w:fill="auto"/>
            <w:vAlign w:val="center"/>
            <w:hideMark/>
          </w:tcPr>
          <w:p w14:paraId="19A5F60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0EDC4CB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347746E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5EE881AE"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18C3E80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2EA8F2A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64AA0FA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3CEA6F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79E801E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549E199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5049917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315DB47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2E0B18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3106D39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51" w:type="pct"/>
            <w:tcBorders>
              <w:top w:val="nil"/>
              <w:left w:val="nil"/>
              <w:bottom w:val="single" w:sz="4" w:space="0" w:color="auto"/>
              <w:right w:val="single" w:sz="4" w:space="0" w:color="auto"/>
            </w:tcBorders>
            <w:shd w:val="clear" w:color="auto" w:fill="auto"/>
            <w:vAlign w:val="center"/>
            <w:hideMark/>
          </w:tcPr>
          <w:p w14:paraId="6DF0425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80" w:type="pct"/>
            <w:tcBorders>
              <w:top w:val="nil"/>
              <w:left w:val="nil"/>
              <w:bottom w:val="single" w:sz="4" w:space="0" w:color="auto"/>
              <w:right w:val="single" w:sz="4" w:space="0" w:color="auto"/>
            </w:tcBorders>
            <w:shd w:val="clear" w:color="auto" w:fill="auto"/>
            <w:vAlign w:val="center"/>
            <w:hideMark/>
          </w:tcPr>
          <w:p w14:paraId="352EC2F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260" w:type="pct"/>
            <w:tcBorders>
              <w:top w:val="nil"/>
              <w:left w:val="nil"/>
              <w:bottom w:val="nil"/>
              <w:right w:val="nil"/>
            </w:tcBorders>
            <w:shd w:val="clear" w:color="auto" w:fill="auto"/>
            <w:vAlign w:val="center"/>
            <w:hideMark/>
          </w:tcPr>
          <w:p w14:paraId="5DF9C41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744" w:type="pct"/>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14:paraId="51E54C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15幢</w:t>
            </w:r>
          </w:p>
        </w:tc>
      </w:tr>
      <w:tr w:rsidR="00EF5B27" w:rsidRPr="007331DC" w14:paraId="1F8DE67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B28726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23层</w:t>
            </w:r>
          </w:p>
        </w:tc>
        <w:tc>
          <w:tcPr>
            <w:tcW w:w="337" w:type="pct"/>
            <w:tcBorders>
              <w:top w:val="nil"/>
              <w:left w:val="nil"/>
              <w:bottom w:val="single" w:sz="4" w:space="0" w:color="auto"/>
              <w:right w:val="single" w:sz="4" w:space="0" w:color="auto"/>
            </w:tcBorders>
            <w:shd w:val="clear" w:color="auto" w:fill="auto"/>
            <w:vAlign w:val="center"/>
            <w:hideMark/>
          </w:tcPr>
          <w:p w14:paraId="09B9E4B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C2-10</w:t>
            </w:r>
          </w:p>
        </w:tc>
        <w:tc>
          <w:tcPr>
            <w:tcW w:w="269" w:type="pct"/>
            <w:tcBorders>
              <w:top w:val="nil"/>
              <w:left w:val="nil"/>
              <w:bottom w:val="single" w:sz="4" w:space="0" w:color="auto"/>
              <w:right w:val="single" w:sz="4" w:space="0" w:color="auto"/>
            </w:tcBorders>
            <w:shd w:val="clear" w:color="auto" w:fill="auto"/>
            <w:vAlign w:val="center"/>
            <w:hideMark/>
          </w:tcPr>
          <w:p w14:paraId="3B87E75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A2-6</w:t>
            </w:r>
          </w:p>
        </w:tc>
        <w:tc>
          <w:tcPr>
            <w:tcW w:w="374" w:type="pct"/>
            <w:tcBorders>
              <w:top w:val="nil"/>
              <w:left w:val="nil"/>
              <w:bottom w:val="single" w:sz="4" w:space="0" w:color="auto"/>
              <w:right w:val="single" w:sz="4" w:space="0" w:color="auto"/>
            </w:tcBorders>
            <w:shd w:val="clear" w:color="auto" w:fill="auto"/>
            <w:vAlign w:val="center"/>
            <w:hideMark/>
          </w:tcPr>
          <w:p w14:paraId="67C3E56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B2-8</w:t>
            </w:r>
          </w:p>
        </w:tc>
        <w:tc>
          <w:tcPr>
            <w:tcW w:w="122" w:type="pct"/>
            <w:tcBorders>
              <w:top w:val="nil"/>
              <w:left w:val="nil"/>
              <w:bottom w:val="nil"/>
              <w:right w:val="nil"/>
            </w:tcBorders>
            <w:shd w:val="clear" w:color="auto" w:fill="auto"/>
            <w:vAlign w:val="center"/>
            <w:hideMark/>
          </w:tcPr>
          <w:p w14:paraId="61447B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B46C55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80" w:type="pct"/>
            <w:tcBorders>
              <w:top w:val="nil"/>
              <w:left w:val="nil"/>
              <w:bottom w:val="single" w:sz="4" w:space="0" w:color="auto"/>
              <w:right w:val="single" w:sz="4" w:space="0" w:color="auto"/>
            </w:tcBorders>
            <w:shd w:val="clear" w:color="auto" w:fill="auto"/>
            <w:vAlign w:val="center"/>
            <w:hideMark/>
          </w:tcPr>
          <w:p w14:paraId="050CB6B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G13</w:t>
            </w:r>
          </w:p>
        </w:tc>
        <w:tc>
          <w:tcPr>
            <w:tcW w:w="251" w:type="pct"/>
            <w:tcBorders>
              <w:top w:val="nil"/>
              <w:left w:val="nil"/>
              <w:bottom w:val="single" w:sz="4" w:space="0" w:color="auto"/>
              <w:right w:val="single" w:sz="4" w:space="0" w:color="auto"/>
            </w:tcBorders>
            <w:shd w:val="clear" w:color="auto" w:fill="auto"/>
            <w:vAlign w:val="center"/>
            <w:hideMark/>
          </w:tcPr>
          <w:p w14:paraId="53CAD28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80" w:type="pct"/>
            <w:tcBorders>
              <w:top w:val="nil"/>
              <w:left w:val="nil"/>
              <w:bottom w:val="single" w:sz="4" w:space="0" w:color="auto"/>
              <w:right w:val="single" w:sz="4" w:space="0" w:color="auto"/>
            </w:tcBorders>
            <w:shd w:val="clear" w:color="auto" w:fill="auto"/>
            <w:vAlign w:val="center"/>
            <w:hideMark/>
          </w:tcPr>
          <w:p w14:paraId="26FBD13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260" w:type="pct"/>
            <w:tcBorders>
              <w:top w:val="nil"/>
              <w:left w:val="nil"/>
              <w:bottom w:val="nil"/>
              <w:right w:val="nil"/>
            </w:tcBorders>
            <w:shd w:val="clear" w:color="auto" w:fill="auto"/>
            <w:vAlign w:val="center"/>
            <w:hideMark/>
          </w:tcPr>
          <w:p w14:paraId="2596506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2981B7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419" w:type="pct"/>
            <w:tcBorders>
              <w:top w:val="nil"/>
              <w:left w:val="nil"/>
              <w:bottom w:val="single" w:sz="4" w:space="0" w:color="auto"/>
              <w:right w:val="single" w:sz="4" w:space="0" w:color="auto"/>
            </w:tcBorders>
            <w:shd w:val="clear" w:color="auto" w:fill="auto"/>
            <w:vAlign w:val="center"/>
            <w:hideMark/>
          </w:tcPr>
          <w:p w14:paraId="7062BB6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04</w:t>
            </w:r>
          </w:p>
        </w:tc>
        <w:tc>
          <w:tcPr>
            <w:tcW w:w="381" w:type="pct"/>
            <w:tcBorders>
              <w:top w:val="nil"/>
              <w:left w:val="nil"/>
              <w:bottom w:val="single" w:sz="4" w:space="0" w:color="auto"/>
              <w:right w:val="single" w:sz="4" w:space="0" w:color="auto"/>
            </w:tcBorders>
            <w:shd w:val="clear" w:color="auto" w:fill="auto"/>
            <w:vAlign w:val="center"/>
            <w:hideMark/>
          </w:tcPr>
          <w:p w14:paraId="16BD804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7EEF978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256" w:type="pct"/>
            <w:tcBorders>
              <w:top w:val="nil"/>
              <w:left w:val="nil"/>
              <w:bottom w:val="single" w:sz="4" w:space="0" w:color="auto"/>
              <w:right w:val="single" w:sz="4" w:space="0" w:color="auto"/>
            </w:tcBorders>
            <w:shd w:val="clear" w:color="auto" w:fill="auto"/>
            <w:vAlign w:val="center"/>
            <w:hideMark/>
          </w:tcPr>
          <w:p w14:paraId="489537E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r>
      <w:tr w:rsidR="00EF5B27" w:rsidRPr="007331DC" w14:paraId="41DF4BF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1D0404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22层</w:t>
            </w:r>
          </w:p>
        </w:tc>
        <w:tc>
          <w:tcPr>
            <w:tcW w:w="337" w:type="pct"/>
            <w:tcBorders>
              <w:top w:val="nil"/>
              <w:left w:val="nil"/>
              <w:bottom w:val="single" w:sz="4" w:space="0" w:color="auto"/>
              <w:right w:val="single" w:sz="4" w:space="0" w:color="auto"/>
            </w:tcBorders>
            <w:shd w:val="clear" w:color="auto" w:fill="auto"/>
            <w:vAlign w:val="center"/>
            <w:hideMark/>
          </w:tcPr>
          <w:p w14:paraId="4D3D8DD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C2-9</w:t>
            </w:r>
          </w:p>
        </w:tc>
        <w:tc>
          <w:tcPr>
            <w:tcW w:w="269" w:type="pct"/>
            <w:tcBorders>
              <w:top w:val="nil"/>
              <w:left w:val="nil"/>
              <w:bottom w:val="single" w:sz="4" w:space="0" w:color="auto"/>
              <w:right w:val="single" w:sz="4" w:space="0" w:color="auto"/>
            </w:tcBorders>
            <w:shd w:val="clear" w:color="auto" w:fill="auto"/>
            <w:vAlign w:val="center"/>
            <w:hideMark/>
          </w:tcPr>
          <w:p w14:paraId="4D788DC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A2-5</w:t>
            </w:r>
          </w:p>
        </w:tc>
        <w:tc>
          <w:tcPr>
            <w:tcW w:w="374" w:type="pct"/>
            <w:tcBorders>
              <w:top w:val="nil"/>
              <w:left w:val="nil"/>
              <w:bottom w:val="single" w:sz="4" w:space="0" w:color="auto"/>
              <w:right w:val="single" w:sz="4" w:space="0" w:color="auto"/>
            </w:tcBorders>
            <w:shd w:val="clear" w:color="auto" w:fill="auto"/>
            <w:vAlign w:val="center"/>
            <w:hideMark/>
          </w:tcPr>
          <w:p w14:paraId="24E52A5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B2-7</w:t>
            </w:r>
          </w:p>
        </w:tc>
        <w:tc>
          <w:tcPr>
            <w:tcW w:w="122" w:type="pct"/>
            <w:tcBorders>
              <w:top w:val="nil"/>
              <w:left w:val="nil"/>
              <w:bottom w:val="nil"/>
              <w:right w:val="nil"/>
            </w:tcBorders>
            <w:shd w:val="clear" w:color="auto" w:fill="auto"/>
            <w:vAlign w:val="center"/>
            <w:hideMark/>
          </w:tcPr>
          <w:p w14:paraId="069569C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D06BC0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7668F54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G12</w:t>
            </w:r>
          </w:p>
        </w:tc>
        <w:tc>
          <w:tcPr>
            <w:tcW w:w="251" w:type="pct"/>
            <w:tcBorders>
              <w:top w:val="nil"/>
              <w:left w:val="nil"/>
              <w:bottom w:val="single" w:sz="4" w:space="0" w:color="auto"/>
              <w:right w:val="single" w:sz="4" w:space="0" w:color="auto"/>
            </w:tcBorders>
            <w:shd w:val="clear" w:color="auto" w:fill="auto"/>
            <w:vAlign w:val="center"/>
            <w:hideMark/>
          </w:tcPr>
          <w:p w14:paraId="33963AE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80" w:type="pct"/>
            <w:tcBorders>
              <w:top w:val="nil"/>
              <w:left w:val="nil"/>
              <w:bottom w:val="single" w:sz="4" w:space="0" w:color="auto"/>
              <w:right w:val="single" w:sz="4" w:space="0" w:color="auto"/>
            </w:tcBorders>
            <w:shd w:val="clear" w:color="auto" w:fill="auto"/>
            <w:vAlign w:val="center"/>
            <w:hideMark/>
          </w:tcPr>
          <w:p w14:paraId="255E538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260" w:type="pct"/>
            <w:tcBorders>
              <w:top w:val="nil"/>
              <w:left w:val="nil"/>
              <w:bottom w:val="nil"/>
              <w:right w:val="nil"/>
            </w:tcBorders>
            <w:shd w:val="clear" w:color="auto" w:fill="auto"/>
            <w:vAlign w:val="center"/>
            <w:hideMark/>
          </w:tcPr>
          <w:p w14:paraId="2EB686C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B5D77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419" w:type="pct"/>
            <w:tcBorders>
              <w:top w:val="nil"/>
              <w:left w:val="nil"/>
              <w:bottom w:val="single" w:sz="4" w:space="0" w:color="auto"/>
              <w:right w:val="single" w:sz="4" w:space="0" w:color="auto"/>
            </w:tcBorders>
            <w:shd w:val="clear" w:color="auto" w:fill="auto"/>
            <w:vAlign w:val="center"/>
            <w:hideMark/>
          </w:tcPr>
          <w:p w14:paraId="3BB8A99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E6</w:t>
            </w:r>
          </w:p>
        </w:tc>
        <w:tc>
          <w:tcPr>
            <w:tcW w:w="381" w:type="pct"/>
            <w:tcBorders>
              <w:top w:val="nil"/>
              <w:left w:val="nil"/>
              <w:bottom w:val="single" w:sz="4" w:space="0" w:color="auto"/>
              <w:right w:val="single" w:sz="4" w:space="0" w:color="auto"/>
            </w:tcBorders>
            <w:shd w:val="clear" w:color="auto" w:fill="auto"/>
            <w:vAlign w:val="center"/>
            <w:hideMark/>
          </w:tcPr>
          <w:p w14:paraId="364EBCE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D14</w:t>
            </w:r>
          </w:p>
        </w:tc>
        <w:tc>
          <w:tcPr>
            <w:tcW w:w="269" w:type="pct"/>
            <w:tcBorders>
              <w:top w:val="nil"/>
              <w:left w:val="nil"/>
              <w:bottom w:val="single" w:sz="4" w:space="0" w:color="auto"/>
              <w:right w:val="single" w:sz="4" w:space="0" w:color="auto"/>
            </w:tcBorders>
            <w:shd w:val="clear" w:color="auto" w:fill="auto"/>
            <w:vAlign w:val="center"/>
            <w:hideMark/>
          </w:tcPr>
          <w:p w14:paraId="05B2BD5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D13</w:t>
            </w:r>
          </w:p>
        </w:tc>
        <w:tc>
          <w:tcPr>
            <w:tcW w:w="256" w:type="pct"/>
            <w:tcBorders>
              <w:top w:val="nil"/>
              <w:left w:val="nil"/>
              <w:bottom w:val="single" w:sz="4" w:space="0" w:color="auto"/>
              <w:right w:val="single" w:sz="4" w:space="0" w:color="auto"/>
            </w:tcBorders>
            <w:shd w:val="clear" w:color="auto" w:fill="auto"/>
            <w:vAlign w:val="center"/>
            <w:hideMark/>
          </w:tcPr>
          <w:p w14:paraId="3516AC5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G6</w:t>
            </w:r>
          </w:p>
        </w:tc>
      </w:tr>
      <w:tr w:rsidR="00EF5B27" w:rsidRPr="007331DC" w14:paraId="52A5B873"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E7331C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4层~21层</w:t>
            </w:r>
          </w:p>
        </w:tc>
        <w:tc>
          <w:tcPr>
            <w:tcW w:w="337" w:type="pct"/>
            <w:tcBorders>
              <w:top w:val="nil"/>
              <w:left w:val="nil"/>
              <w:bottom w:val="single" w:sz="4" w:space="0" w:color="auto"/>
              <w:right w:val="single" w:sz="4" w:space="0" w:color="auto"/>
            </w:tcBorders>
            <w:shd w:val="clear" w:color="auto" w:fill="auto"/>
            <w:vAlign w:val="center"/>
            <w:hideMark/>
          </w:tcPr>
          <w:p w14:paraId="144A803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C2-1</w:t>
            </w:r>
          </w:p>
        </w:tc>
        <w:tc>
          <w:tcPr>
            <w:tcW w:w="269" w:type="pct"/>
            <w:tcBorders>
              <w:top w:val="nil"/>
              <w:left w:val="nil"/>
              <w:bottom w:val="single" w:sz="4" w:space="0" w:color="auto"/>
              <w:right w:val="single" w:sz="4" w:space="0" w:color="auto"/>
            </w:tcBorders>
            <w:shd w:val="clear" w:color="auto" w:fill="auto"/>
            <w:vAlign w:val="center"/>
            <w:hideMark/>
          </w:tcPr>
          <w:p w14:paraId="092538F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374" w:type="pct"/>
            <w:tcBorders>
              <w:top w:val="nil"/>
              <w:left w:val="nil"/>
              <w:bottom w:val="single" w:sz="4" w:space="0" w:color="auto"/>
              <w:right w:val="single" w:sz="4" w:space="0" w:color="auto"/>
            </w:tcBorders>
            <w:shd w:val="clear" w:color="auto" w:fill="auto"/>
            <w:vAlign w:val="center"/>
            <w:hideMark/>
          </w:tcPr>
          <w:p w14:paraId="740708A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B2-1</w:t>
            </w:r>
          </w:p>
        </w:tc>
        <w:tc>
          <w:tcPr>
            <w:tcW w:w="122" w:type="pct"/>
            <w:tcBorders>
              <w:top w:val="nil"/>
              <w:left w:val="nil"/>
              <w:bottom w:val="nil"/>
              <w:right w:val="nil"/>
            </w:tcBorders>
            <w:shd w:val="clear" w:color="auto" w:fill="auto"/>
            <w:vAlign w:val="center"/>
            <w:hideMark/>
          </w:tcPr>
          <w:p w14:paraId="4CE5212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D36A21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4层~24层</w:t>
            </w:r>
          </w:p>
        </w:tc>
        <w:tc>
          <w:tcPr>
            <w:tcW w:w="380" w:type="pct"/>
            <w:tcBorders>
              <w:top w:val="nil"/>
              <w:left w:val="nil"/>
              <w:bottom w:val="single" w:sz="4" w:space="0" w:color="auto"/>
              <w:right w:val="single" w:sz="4" w:space="0" w:color="auto"/>
            </w:tcBorders>
            <w:shd w:val="clear" w:color="auto" w:fill="auto"/>
            <w:vAlign w:val="center"/>
            <w:hideMark/>
          </w:tcPr>
          <w:p w14:paraId="03F48DD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G9</w:t>
            </w:r>
          </w:p>
        </w:tc>
        <w:tc>
          <w:tcPr>
            <w:tcW w:w="251" w:type="pct"/>
            <w:tcBorders>
              <w:top w:val="nil"/>
              <w:left w:val="nil"/>
              <w:bottom w:val="single" w:sz="4" w:space="0" w:color="auto"/>
              <w:right w:val="single" w:sz="4" w:space="0" w:color="auto"/>
            </w:tcBorders>
            <w:shd w:val="clear" w:color="auto" w:fill="auto"/>
            <w:vAlign w:val="center"/>
            <w:hideMark/>
          </w:tcPr>
          <w:p w14:paraId="57F344C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2AA1886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260" w:type="pct"/>
            <w:tcBorders>
              <w:top w:val="nil"/>
              <w:left w:val="nil"/>
              <w:bottom w:val="nil"/>
              <w:right w:val="nil"/>
            </w:tcBorders>
            <w:shd w:val="clear" w:color="auto" w:fill="auto"/>
            <w:vAlign w:val="center"/>
            <w:hideMark/>
          </w:tcPr>
          <w:p w14:paraId="11FB1E5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9C8465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419" w:type="pct"/>
            <w:tcBorders>
              <w:top w:val="nil"/>
              <w:left w:val="nil"/>
              <w:bottom w:val="single" w:sz="4" w:space="0" w:color="auto"/>
              <w:right w:val="single" w:sz="4" w:space="0" w:color="auto"/>
            </w:tcBorders>
            <w:shd w:val="clear" w:color="auto" w:fill="auto"/>
            <w:vAlign w:val="center"/>
            <w:hideMark/>
          </w:tcPr>
          <w:p w14:paraId="433FB4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E5</w:t>
            </w:r>
          </w:p>
        </w:tc>
        <w:tc>
          <w:tcPr>
            <w:tcW w:w="381" w:type="pct"/>
            <w:tcBorders>
              <w:top w:val="nil"/>
              <w:left w:val="nil"/>
              <w:bottom w:val="single" w:sz="4" w:space="0" w:color="auto"/>
              <w:right w:val="single" w:sz="4" w:space="0" w:color="auto"/>
            </w:tcBorders>
            <w:shd w:val="clear" w:color="auto" w:fill="auto"/>
            <w:vAlign w:val="center"/>
            <w:hideMark/>
          </w:tcPr>
          <w:p w14:paraId="7DFC691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D12</w:t>
            </w:r>
          </w:p>
        </w:tc>
        <w:tc>
          <w:tcPr>
            <w:tcW w:w="269" w:type="pct"/>
            <w:tcBorders>
              <w:top w:val="nil"/>
              <w:left w:val="nil"/>
              <w:bottom w:val="single" w:sz="4" w:space="0" w:color="auto"/>
              <w:right w:val="single" w:sz="4" w:space="0" w:color="auto"/>
            </w:tcBorders>
            <w:shd w:val="clear" w:color="auto" w:fill="auto"/>
            <w:vAlign w:val="center"/>
            <w:hideMark/>
          </w:tcPr>
          <w:p w14:paraId="57597CD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D11</w:t>
            </w:r>
          </w:p>
        </w:tc>
        <w:tc>
          <w:tcPr>
            <w:tcW w:w="256" w:type="pct"/>
            <w:tcBorders>
              <w:top w:val="nil"/>
              <w:left w:val="nil"/>
              <w:bottom w:val="single" w:sz="4" w:space="0" w:color="auto"/>
              <w:right w:val="single" w:sz="4" w:space="0" w:color="auto"/>
            </w:tcBorders>
            <w:shd w:val="clear" w:color="auto" w:fill="auto"/>
            <w:vAlign w:val="center"/>
            <w:hideMark/>
          </w:tcPr>
          <w:p w14:paraId="1F170E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G5</w:t>
            </w:r>
          </w:p>
        </w:tc>
      </w:tr>
      <w:tr w:rsidR="00EF5B27" w:rsidRPr="007331DC" w14:paraId="0E8592C7"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AA1FFC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73DD38C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C2-4</w:t>
            </w:r>
          </w:p>
        </w:tc>
        <w:tc>
          <w:tcPr>
            <w:tcW w:w="269" w:type="pct"/>
            <w:tcBorders>
              <w:top w:val="nil"/>
              <w:left w:val="nil"/>
              <w:bottom w:val="single" w:sz="4" w:space="0" w:color="auto"/>
              <w:right w:val="single" w:sz="4" w:space="0" w:color="auto"/>
            </w:tcBorders>
            <w:shd w:val="clear" w:color="auto" w:fill="auto"/>
            <w:vAlign w:val="center"/>
            <w:hideMark/>
          </w:tcPr>
          <w:p w14:paraId="08D7DD7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374" w:type="pct"/>
            <w:tcBorders>
              <w:top w:val="nil"/>
              <w:left w:val="nil"/>
              <w:bottom w:val="single" w:sz="4" w:space="0" w:color="auto"/>
              <w:right w:val="single" w:sz="4" w:space="0" w:color="auto"/>
            </w:tcBorders>
            <w:shd w:val="clear" w:color="auto" w:fill="auto"/>
            <w:vAlign w:val="center"/>
            <w:hideMark/>
          </w:tcPr>
          <w:p w14:paraId="5C5820D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B2-4</w:t>
            </w:r>
          </w:p>
        </w:tc>
        <w:tc>
          <w:tcPr>
            <w:tcW w:w="122" w:type="pct"/>
            <w:tcBorders>
              <w:top w:val="nil"/>
              <w:left w:val="nil"/>
              <w:bottom w:val="nil"/>
              <w:right w:val="nil"/>
            </w:tcBorders>
            <w:shd w:val="clear" w:color="auto" w:fill="auto"/>
            <w:vAlign w:val="center"/>
            <w:hideMark/>
          </w:tcPr>
          <w:p w14:paraId="3BF055D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E1AA18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2EB392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G11</w:t>
            </w:r>
          </w:p>
        </w:tc>
        <w:tc>
          <w:tcPr>
            <w:tcW w:w="251" w:type="pct"/>
            <w:tcBorders>
              <w:top w:val="nil"/>
              <w:left w:val="nil"/>
              <w:bottom w:val="single" w:sz="4" w:space="0" w:color="auto"/>
              <w:right w:val="single" w:sz="4" w:space="0" w:color="auto"/>
            </w:tcBorders>
            <w:shd w:val="clear" w:color="auto" w:fill="auto"/>
            <w:vAlign w:val="center"/>
            <w:hideMark/>
          </w:tcPr>
          <w:p w14:paraId="39FEBC2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7C8402C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260" w:type="pct"/>
            <w:tcBorders>
              <w:top w:val="nil"/>
              <w:left w:val="nil"/>
              <w:bottom w:val="nil"/>
              <w:right w:val="nil"/>
            </w:tcBorders>
            <w:shd w:val="clear" w:color="auto" w:fill="auto"/>
            <w:vAlign w:val="center"/>
            <w:hideMark/>
          </w:tcPr>
          <w:p w14:paraId="6F6B360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F048B1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24层</w:t>
            </w:r>
          </w:p>
        </w:tc>
        <w:tc>
          <w:tcPr>
            <w:tcW w:w="419" w:type="pct"/>
            <w:tcBorders>
              <w:top w:val="nil"/>
              <w:left w:val="nil"/>
              <w:bottom w:val="single" w:sz="4" w:space="0" w:color="auto"/>
              <w:right w:val="single" w:sz="4" w:space="0" w:color="auto"/>
            </w:tcBorders>
            <w:shd w:val="clear" w:color="auto" w:fill="auto"/>
            <w:vAlign w:val="center"/>
            <w:hideMark/>
          </w:tcPr>
          <w:p w14:paraId="6C5A29B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59FEF1E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D10</w:t>
            </w:r>
          </w:p>
        </w:tc>
        <w:tc>
          <w:tcPr>
            <w:tcW w:w="269" w:type="pct"/>
            <w:tcBorders>
              <w:top w:val="nil"/>
              <w:left w:val="nil"/>
              <w:bottom w:val="single" w:sz="4" w:space="0" w:color="auto"/>
              <w:right w:val="single" w:sz="4" w:space="0" w:color="auto"/>
            </w:tcBorders>
            <w:shd w:val="clear" w:color="auto" w:fill="auto"/>
            <w:vAlign w:val="center"/>
            <w:hideMark/>
          </w:tcPr>
          <w:p w14:paraId="2493DD9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D9</w:t>
            </w:r>
          </w:p>
        </w:tc>
        <w:tc>
          <w:tcPr>
            <w:tcW w:w="256" w:type="pct"/>
            <w:tcBorders>
              <w:top w:val="nil"/>
              <w:left w:val="nil"/>
              <w:bottom w:val="single" w:sz="4" w:space="0" w:color="auto"/>
              <w:right w:val="single" w:sz="4" w:space="0" w:color="auto"/>
            </w:tcBorders>
            <w:shd w:val="clear" w:color="auto" w:fill="auto"/>
            <w:vAlign w:val="center"/>
            <w:hideMark/>
          </w:tcPr>
          <w:p w14:paraId="57A921E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r>
      <w:tr w:rsidR="00EF5B27" w:rsidRPr="007331DC" w14:paraId="5D1BF493"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55C8E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3AC7ECF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C2-8</w:t>
            </w:r>
          </w:p>
        </w:tc>
        <w:tc>
          <w:tcPr>
            <w:tcW w:w="269" w:type="pct"/>
            <w:tcBorders>
              <w:top w:val="nil"/>
              <w:left w:val="nil"/>
              <w:bottom w:val="single" w:sz="4" w:space="0" w:color="auto"/>
              <w:right w:val="single" w:sz="4" w:space="0" w:color="auto"/>
            </w:tcBorders>
            <w:shd w:val="clear" w:color="auto" w:fill="auto"/>
            <w:vAlign w:val="center"/>
            <w:hideMark/>
          </w:tcPr>
          <w:p w14:paraId="22DA2FD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A2-3</w:t>
            </w:r>
          </w:p>
        </w:tc>
        <w:tc>
          <w:tcPr>
            <w:tcW w:w="374" w:type="pct"/>
            <w:tcBorders>
              <w:top w:val="nil"/>
              <w:left w:val="nil"/>
              <w:bottom w:val="single" w:sz="4" w:space="0" w:color="auto"/>
              <w:right w:val="single" w:sz="4" w:space="0" w:color="auto"/>
            </w:tcBorders>
            <w:shd w:val="clear" w:color="auto" w:fill="auto"/>
            <w:vAlign w:val="center"/>
            <w:hideMark/>
          </w:tcPr>
          <w:p w14:paraId="276A5E3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B2-3</w:t>
            </w:r>
          </w:p>
        </w:tc>
        <w:tc>
          <w:tcPr>
            <w:tcW w:w="122" w:type="pct"/>
            <w:tcBorders>
              <w:top w:val="nil"/>
              <w:left w:val="nil"/>
              <w:bottom w:val="nil"/>
              <w:right w:val="nil"/>
            </w:tcBorders>
            <w:shd w:val="clear" w:color="auto" w:fill="auto"/>
            <w:vAlign w:val="center"/>
            <w:hideMark/>
          </w:tcPr>
          <w:p w14:paraId="36AC46C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A243D5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2B525F3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G16</w:t>
            </w:r>
          </w:p>
        </w:tc>
        <w:tc>
          <w:tcPr>
            <w:tcW w:w="251" w:type="pct"/>
            <w:tcBorders>
              <w:top w:val="nil"/>
              <w:left w:val="nil"/>
              <w:bottom w:val="single" w:sz="4" w:space="0" w:color="auto"/>
              <w:right w:val="single" w:sz="4" w:space="0" w:color="auto"/>
            </w:tcBorders>
            <w:shd w:val="clear" w:color="auto" w:fill="auto"/>
            <w:vAlign w:val="center"/>
            <w:hideMark/>
          </w:tcPr>
          <w:p w14:paraId="121C94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D17</w:t>
            </w:r>
          </w:p>
        </w:tc>
        <w:tc>
          <w:tcPr>
            <w:tcW w:w="380" w:type="pct"/>
            <w:tcBorders>
              <w:top w:val="nil"/>
              <w:left w:val="nil"/>
              <w:bottom w:val="single" w:sz="4" w:space="0" w:color="auto"/>
              <w:right w:val="single" w:sz="4" w:space="0" w:color="auto"/>
            </w:tcBorders>
            <w:shd w:val="clear" w:color="auto" w:fill="auto"/>
            <w:vAlign w:val="center"/>
            <w:hideMark/>
          </w:tcPr>
          <w:p w14:paraId="6D6D8D9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E9</w:t>
            </w:r>
          </w:p>
        </w:tc>
        <w:tc>
          <w:tcPr>
            <w:tcW w:w="260" w:type="pct"/>
            <w:tcBorders>
              <w:top w:val="nil"/>
              <w:left w:val="nil"/>
              <w:bottom w:val="nil"/>
              <w:right w:val="nil"/>
            </w:tcBorders>
            <w:shd w:val="clear" w:color="auto" w:fill="auto"/>
            <w:vAlign w:val="center"/>
            <w:hideMark/>
          </w:tcPr>
          <w:p w14:paraId="1EDCB9E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4D3F49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4层~23层</w:t>
            </w:r>
          </w:p>
        </w:tc>
        <w:tc>
          <w:tcPr>
            <w:tcW w:w="419" w:type="pct"/>
            <w:tcBorders>
              <w:top w:val="nil"/>
              <w:left w:val="nil"/>
              <w:bottom w:val="single" w:sz="4" w:space="0" w:color="auto"/>
              <w:right w:val="single" w:sz="4" w:space="0" w:color="auto"/>
            </w:tcBorders>
            <w:shd w:val="clear" w:color="auto" w:fill="auto"/>
            <w:vAlign w:val="center"/>
            <w:hideMark/>
          </w:tcPr>
          <w:p w14:paraId="225ADE0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w:t>
            </w:r>
          </w:p>
        </w:tc>
        <w:tc>
          <w:tcPr>
            <w:tcW w:w="381" w:type="pct"/>
            <w:tcBorders>
              <w:top w:val="nil"/>
              <w:left w:val="nil"/>
              <w:bottom w:val="single" w:sz="4" w:space="0" w:color="auto"/>
              <w:right w:val="single" w:sz="4" w:space="0" w:color="auto"/>
            </w:tcBorders>
            <w:shd w:val="clear" w:color="auto" w:fill="auto"/>
            <w:vAlign w:val="center"/>
            <w:hideMark/>
          </w:tcPr>
          <w:p w14:paraId="1304B3F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D2</w:t>
            </w:r>
          </w:p>
        </w:tc>
        <w:tc>
          <w:tcPr>
            <w:tcW w:w="269" w:type="pct"/>
            <w:tcBorders>
              <w:top w:val="nil"/>
              <w:left w:val="nil"/>
              <w:bottom w:val="single" w:sz="4" w:space="0" w:color="auto"/>
              <w:right w:val="single" w:sz="4" w:space="0" w:color="auto"/>
            </w:tcBorders>
            <w:shd w:val="clear" w:color="auto" w:fill="auto"/>
            <w:vAlign w:val="center"/>
            <w:hideMark/>
          </w:tcPr>
          <w:p w14:paraId="367818F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w:t>
            </w:r>
          </w:p>
        </w:tc>
        <w:tc>
          <w:tcPr>
            <w:tcW w:w="256" w:type="pct"/>
            <w:tcBorders>
              <w:top w:val="nil"/>
              <w:left w:val="nil"/>
              <w:bottom w:val="single" w:sz="4" w:space="0" w:color="auto"/>
              <w:right w:val="single" w:sz="4" w:space="0" w:color="auto"/>
            </w:tcBorders>
            <w:shd w:val="clear" w:color="auto" w:fill="auto"/>
            <w:vAlign w:val="center"/>
            <w:hideMark/>
          </w:tcPr>
          <w:p w14:paraId="3863861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w:t>
            </w:r>
          </w:p>
        </w:tc>
      </w:tr>
      <w:tr w:rsidR="00EF5B27" w:rsidRPr="007331DC" w14:paraId="69D31DD7"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4828B8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37" w:type="pct"/>
            <w:tcBorders>
              <w:top w:val="nil"/>
              <w:left w:val="nil"/>
              <w:bottom w:val="single" w:sz="4" w:space="0" w:color="auto"/>
              <w:right w:val="single" w:sz="4" w:space="0" w:color="auto"/>
            </w:tcBorders>
            <w:shd w:val="clear" w:color="auto" w:fill="auto"/>
            <w:vAlign w:val="center"/>
            <w:hideMark/>
          </w:tcPr>
          <w:p w14:paraId="6F2FE25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C2-7</w:t>
            </w:r>
          </w:p>
        </w:tc>
        <w:tc>
          <w:tcPr>
            <w:tcW w:w="269" w:type="pct"/>
            <w:tcBorders>
              <w:top w:val="nil"/>
              <w:left w:val="nil"/>
              <w:bottom w:val="single" w:sz="4" w:space="0" w:color="auto"/>
              <w:right w:val="single" w:sz="4" w:space="0" w:color="auto"/>
            </w:tcBorders>
            <w:shd w:val="clear" w:color="auto" w:fill="auto"/>
            <w:vAlign w:val="center"/>
            <w:hideMark/>
          </w:tcPr>
          <w:p w14:paraId="1B0AAF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A2-2</w:t>
            </w:r>
          </w:p>
        </w:tc>
        <w:tc>
          <w:tcPr>
            <w:tcW w:w="374" w:type="pct"/>
            <w:tcBorders>
              <w:top w:val="nil"/>
              <w:left w:val="nil"/>
              <w:bottom w:val="single" w:sz="4" w:space="0" w:color="auto"/>
              <w:right w:val="single" w:sz="4" w:space="0" w:color="auto"/>
            </w:tcBorders>
            <w:shd w:val="clear" w:color="auto" w:fill="auto"/>
            <w:vAlign w:val="center"/>
            <w:hideMark/>
          </w:tcPr>
          <w:p w14:paraId="03F696E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B2-2</w:t>
            </w:r>
          </w:p>
        </w:tc>
        <w:tc>
          <w:tcPr>
            <w:tcW w:w="122" w:type="pct"/>
            <w:tcBorders>
              <w:top w:val="nil"/>
              <w:left w:val="nil"/>
              <w:bottom w:val="nil"/>
              <w:right w:val="nil"/>
            </w:tcBorders>
            <w:shd w:val="clear" w:color="auto" w:fill="auto"/>
            <w:vAlign w:val="center"/>
            <w:hideMark/>
          </w:tcPr>
          <w:p w14:paraId="2608932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203357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0" w:type="pct"/>
            <w:tcBorders>
              <w:top w:val="nil"/>
              <w:left w:val="nil"/>
              <w:bottom w:val="single" w:sz="4" w:space="0" w:color="auto"/>
              <w:right w:val="single" w:sz="4" w:space="0" w:color="auto"/>
            </w:tcBorders>
            <w:shd w:val="clear" w:color="auto" w:fill="auto"/>
            <w:vAlign w:val="center"/>
            <w:hideMark/>
          </w:tcPr>
          <w:p w14:paraId="4025C87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G15</w:t>
            </w:r>
          </w:p>
        </w:tc>
        <w:tc>
          <w:tcPr>
            <w:tcW w:w="251" w:type="pct"/>
            <w:tcBorders>
              <w:top w:val="nil"/>
              <w:left w:val="nil"/>
              <w:bottom w:val="single" w:sz="4" w:space="0" w:color="auto"/>
              <w:right w:val="single" w:sz="4" w:space="0" w:color="auto"/>
            </w:tcBorders>
            <w:shd w:val="clear" w:color="auto" w:fill="auto"/>
            <w:vAlign w:val="center"/>
            <w:hideMark/>
          </w:tcPr>
          <w:p w14:paraId="0488D26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D16</w:t>
            </w:r>
          </w:p>
        </w:tc>
        <w:tc>
          <w:tcPr>
            <w:tcW w:w="380" w:type="pct"/>
            <w:tcBorders>
              <w:top w:val="nil"/>
              <w:left w:val="nil"/>
              <w:bottom w:val="single" w:sz="4" w:space="0" w:color="auto"/>
              <w:right w:val="single" w:sz="4" w:space="0" w:color="auto"/>
            </w:tcBorders>
            <w:shd w:val="clear" w:color="auto" w:fill="auto"/>
            <w:vAlign w:val="center"/>
            <w:hideMark/>
          </w:tcPr>
          <w:p w14:paraId="0FFC8A5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E8</w:t>
            </w:r>
          </w:p>
        </w:tc>
        <w:tc>
          <w:tcPr>
            <w:tcW w:w="260" w:type="pct"/>
            <w:tcBorders>
              <w:top w:val="nil"/>
              <w:left w:val="nil"/>
              <w:bottom w:val="nil"/>
              <w:right w:val="nil"/>
            </w:tcBorders>
            <w:shd w:val="clear" w:color="auto" w:fill="auto"/>
            <w:vAlign w:val="center"/>
            <w:hideMark/>
          </w:tcPr>
          <w:p w14:paraId="66540C0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15EACB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419" w:type="pct"/>
            <w:tcBorders>
              <w:top w:val="nil"/>
              <w:left w:val="nil"/>
              <w:bottom w:val="single" w:sz="4" w:space="0" w:color="auto"/>
              <w:right w:val="single" w:sz="4" w:space="0" w:color="auto"/>
            </w:tcBorders>
            <w:shd w:val="clear" w:color="auto" w:fill="auto"/>
            <w:vAlign w:val="center"/>
            <w:hideMark/>
          </w:tcPr>
          <w:p w14:paraId="681463C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E4</w:t>
            </w:r>
          </w:p>
        </w:tc>
        <w:tc>
          <w:tcPr>
            <w:tcW w:w="381" w:type="pct"/>
            <w:tcBorders>
              <w:top w:val="nil"/>
              <w:left w:val="nil"/>
              <w:bottom w:val="single" w:sz="4" w:space="0" w:color="auto"/>
              <w:right w:val="single" w:sz="4" w:space="0" w:color="auto"/>
            </w:tcBorders>
            <w:shd w:val="clear" w:color="auto" w:fill="auto"/>
            <w:vAlign w:val="center"/>
            <w:hideMark/>
          </w:tcPr>
          <w:p w14:paraId="7143F8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D8</w:t>
            </w:r>
          </w:p>
        </w:tc>
        <w:tc>
          <w:tcPr>
            <w:tcW w:w="269" w:type="pct"/>
            <w:tcBorders>
              <w:top w:val="nil"/>
              <w:left w:val="nil"/>
              <w:bottom w:val="single" w:sz="4" w:space="0" w:color="auto"/>
              <w:right w:val="single" w:sz="4" w:space="0" w:color="auto"/>
            </w:tcBorders>
            <w:shd w:val="clear" w:color="auto" w:fill="auto"/>
            <w:vAlign w:val="center"/>
            <w:hideMark/>
          </w:tcPr>
          <w:p w14:paraId="57A7A73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D7</w:t>
            </w:r>
          </w:p>
        </w:tc>
        <w:tc>
          <w:tcPr>
            <w:tcW w:w="256" w:type="pct"/>
            <w:tcBorders>
              <w:top w:val="nil"/>
              <w:left w:val="nil"/>
              <w:bottom w:val="single" w:sz="4" w:space="0" w:color="auto"/>
              <w:right w:val="single" w:sz="4" w:space="0" w:color="auto"/>
            </w:tcBorders>
            <w:shd w:val="clear" w:color="auto" w:fill="auto"/>
            <w:vAlign w:val="center"/>
            <w:hideMark/>
          </w:tcPr>
          <w:p w14:paraId="55C7B7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G4</w:t>
            </w:r>
          </w:p>
        </w:tc>
      </w:tr>
      <w:tr w:rsidR="00EF5B27" w:rsidRPr="007331DC" w14:paraId="02B0A4CE"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32CA8E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single" w:sz="4" w:space="0" w:color="auto"/>
            </w:tcBorders>
            <w:shd w:val="clear" w:color="auto" w:fill="auto"/>
            <w:vAlign w:val="center"/>
            <w:hideMark/>
          </w:tcPr>
          <w:p w14:paraId="4357AF8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15F5CE8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1201980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6232A6E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0" w:type="pct"/>
            <w:tcBorders>
              <w:top w:val="nil"/>
              <w:left w:val="nil"/>
              <w:bottom w:val="single" w:sz="4" w:space="0" w:color="auto"/>
              <w:right w:val="single" w:sz="4" w:space="0" w:color="auto"/>
            </w:tcBorders>
            <w:shd w:val="clear" w:color="auto" w:fill="auto"/>
            <w:vAlign w:val="center"/>
            <w:hideMark/>
          </w:tcPr>
          <w:p w14:paraId="4C39BBA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5DE066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260" w:type="pct"/>
            <w:tcBorders>
              <w:top w:val="nil"/>
              <w:left w:val="nil"/>
              <w:bottom w:val="nil"/>
              <w:right w:val="nil"/>
            </w:tcBorders>
            <w:shd w:val="clear" w:color="auto" w:fill="auto"/>
            <w:vAlign w:val="center"/>
            <w:hideMark/>
          </w:tcPr>
          <w:p w14:paraId="04CD34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F755D0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419" w:type="pct"/>
            <w:tcBorders>
              <w:top w:val="nil"/>
              <w:left w:val="nil"/>
              <w:bottom w:val="single" w:sz="4" w:space="0" w:color="auto"/>
              <w:right w:val="single" w:sz="4" w:space="0" w:color="auto"/>
            </w:tcBorders>
            <w:shd w:val="clear" w:color="auto" w:fill="auto"/>
            <w:vAlign w:val="center"/>
            <w:hideMark/>
          </w:tcPr>
          <w:p w14:paraId="647E3D4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w:t>
            </w:r>
          </w:p>
        </w:tc>
        <w:tc>
          <w:tcPr>
            <w:tcW w:w="381" w:type="pct"/>
            <w:tcBorders>
              <w:top w:val="nil"/>
              <w:left w:val="nil"/>
              <w:bottom w:val="single" w:sz="4" w:space="0" w:color="auto"/>
              <w:right w:val="single" w:sz="4" w:space="0" w:color="auto"/>
            </w:tcBorders>
            <w:shd w:val="clear" w:color="auto" w:fill="auto"/>
            <w:vAlign w:val="center"/>
            <w:hideMark/>
          </w:tcPr>
          <w:p w14:paraId="5A01393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D6</w:t>
            </w:r>
          </w:p>
        </w:tc>
        <w:tc>
          <w:tcPr>
            <w:tcW w:w="269" w:type="pct"/>
            <w:tcBorders>
              <w:top w:val="nil"/>
              <w:left w:val="nil"/>
              <w:bottom w:val="single" w:sz="4" w:space="0" w:color="auto"/>
              <w:right w:val="single" w:sz="4" w:space="0" w:color="auto"/>
            </w:tcBorders>
            <w:shd w:val="clear" w:color="auto" w:fill="auto"/>
            <w:vAlign w:val="center"/>
            <w:hideMark/>
          </w:tcPr>
          <w:p w14:paraId="7BFDA35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D5</w:t>
            </w:r>
          </w:p>
        </w:tc>
        <w:tc>
          <w:tcPr>
            <w:tcW w:w="256" w:type="pct"/>
            <w:tcBorders>
              <w:top w:val="nil"/>
              <w:left w:val="nil"/>
              <w:bottom w:val="single" w:sz="4" w:space="0" w:color="auto"/>
              <w:right w:val="single" w:sz="4" w:space="0" w:color="auto"/>
            </w:tcBorders>
            <w:shd w:val="clear" w:color="auto" w:fill="auto"/>
            <w:vAlign w:val="center"/>
            <w:hideMark/>
          </w:tcPr>
          <w:p w14:paraId="4C7013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G3</w:t>
            </w:r>
          </w:p>
        </w:tc>
      </w:tr>
      <w:tr w:rsidR="00EF5B27" w:rsidRPr="007331DC" w14:paraId="6E12A0EA" w14:textId="77777777" w:rsidTr="00EF5B27">
        <w:trPr>
          <w:trHeight w:val="340"/>
        </w:trPr>
        <w:tc>
          <w:tcPr>
            <w:tcW w:w="463" w:type="pct"/>
            <w:tcBorders>
              <w:top w:val="nil"/>
              <w:left w:val="nil"/>
              <w:bottom w:val="nil"/>
              <w:right w:val="nil"/>
            </w:tcBorders>
            <w:shd w:val="clear" w:color="auto" w:fill="auto"/>
            <w:vAlign w:val="center"/>
            <w:hideMark/>
          </w:tcPr>
          <w:p w14:paraId="4DAF201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337" w:type="pct"/>
            <w:tcBorders>
              <w:top w:val="nil"/>
              <w:left w:val="nil"/>
              <w:bottom w:val="nil"/>
              <w:right w:val="nil"/>
            </w:tcBorders>
            <w:shd w:val="clear" w:color="auto" w:fill="auto"/>
            <w:vAlign w:val="center"/>
            <w:hideMark/>
          </w:tcPr>
          <w:p w14:paraId="526F077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87E73C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762BF2A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0F07EED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3E61AA2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43C99F6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28F4978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4A659B2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36FD750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347FECF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419" w:type="pct"/>
            <w:tcBorders>
              <w:top w:val="nil"/>
              <w:left w:val="nil"/>
              <w:bottom w:val="single" w:sz="4" w:space="0" w:color="auto"/>
              <w:right w:val="single" w:sz="4" w:space="0" w:color="auto"/>
            </w:tcBorders>
            <w:shd w:val="clear" w:color="auto" w:fill="auto"/>
            <w:vAlign w:val="center"/>
            <w:hideMark/>
          </w:tcPr>
          <w:p w14:paraId="2AB325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E2</w:t>
            </w:r>
          </w:p>
        </w:tc>
        <w:tc>
          <w:tcPr>
            <w:tcW w:w="381" w:type="pct"/>
            <w:tcBorders>
              <w:top w:val="nil"/>
              <w:left w:val="nil"/>
              <w:bottom w:val="single" w:sz="4" w:space="0" w:color="auto"/>
              <w:right w:val="single" w:sz="4" w:space="0" w:color="auto"/>
            </w:tcBorders>
            <w:shd w:val="clear" w:color="auto" w:fill="auto"/>
            <w:vAlign w:val="center"/>
            <w:hideMark/>
          </w:tcPr>
          <w:p w14:paraId="35B995D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D4</w:t>
            </w:r>
          </w:p>
        </w:tc>
        <w:tc>
          <w:tcPr>
            <w:tcW w:w="269" w:type="pct"/>
            <w:tcBorders>
              <w:top w:val="nil"/>
              <w:left w:val="nil"/>
              <w:bottom w:val="single" w:sz="4" w:space="0" w:color="auto"/>
              <w:right w:val="single" w:sz="4" w:space="0" w:color="auto"/>
            </w:tcBorders>
            <w:shd w:val="clear" w:color="auto" w:fill="auto"/>
            <w:vAlign w:val="center"/>
            <w:hideMark/>
          </w:tcPr>
          <w:p w14:paraId="2BB76A0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D3</w:t>
            </w:r>
          </w:p>
        </w:tc>
        <w:tc>
          <w:tcPr>
            <w:tcW w:w="256" w:type="pct"/>
            <w:tcBorders>
              <w:top w:val="nil"/>
              <w:left w:val="nil"/>
              <w:bottom w:val="single" w:sz="4" w:space="0" w:color="auto"/>
              <w:right w:val="single" w:sz="4" w:space="0" w:color="auto"/>
            </w:tcBorders>
            <w:shd w:val="clear" w:color="auto" w:fill="auto"/>
            <w:vAlign w:val="center"/>
            <w:hideMark/>
          </w:tcPr>
          <w:p w14:paraId="366C26A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G2</w:t>
            </w:r>
          </w:p>
        </w:tc>
      </w:tr>
      <w:tr w:rsidR="00EF5B27" w:rsidRPr="007331DC" w14:paraId="49F44018"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5BB4143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16幢</w:t>
            </w:r>
          </w:p>
        </w:tc>
        <w:tc>
          <w:tcPr>
            <w:tcW w:w="122" w:type="pct"/>
            <w:tcBorders>
              <w:top w:val="nil"/>
              <w:left w:val="nil"/>
              <w:bottom w:val="nil"/>
              <w:right w:val="nil"/>
            </w:tcBorders>
            <w:shd w:val="clear" w:color="auto" w:fill="auto"/>
            <w:vAlign w:val="center"/>
            <w:hideMark/>
          </w:tcPr>
          <w:p w14:paraId="267848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431"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F7BFA9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17幢</w:t>
            </w:r>
          </w:p>
        </w:tc>
        <w:tc>
          <w:tcPr>
            <w:tcW w:w="260" w:type="pct"/>
            <w:tcBorders>
              <w:top w:val="nil"/>
              <w:left w:val="nil"/>
              <w:bottom w:val="nil"/>
              <w:right w:val="nil"/>
            </w:tcBorders>
            <w:shd w:val="clear" w:color="auto" w:fill="auto"/>
            <w:vAlign w:val="center"/>
            <w:hideMark/>
          </w:tcPr>
          <w:p w14:paraId="024923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AD7A20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800" w:type="pct"/>
            <w:gridSpan w:val="2"/>
            <w:tcBorders>
              <w:top w:val="single" w:sz="4" w:space="0" w:color="auto"/>
              <w:left w:val="nil"/>
              <w:bottom w:val="single" w:sz="4" w:space="0" w:color="auto"/>
              <w:right w:val="single" w:sz="4" w:space="0" w:color="000000"/>
            </w:tcBorders>
            <w:shd w:val="clear" w:color="auto" w:fill="auto"/>
            <w:vAlign w:val="center"/>
            <w:hideMark/>
          </w:tcPr>
          <w:p w14:paraId="4D70E71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525" w:type="pct"/>
            <w:gridSpan w:val="2"/>
            <w:tcBorders>
              <w:top w:val="single" w:sz="4" w:space="0" w:color="auto"/>
              <w:left w:val="nil"/>
              <w:bottom w:val="single" w:sz="4" w:space="0" w:color="auto"/>
              <w:right w:val="single" w:sz="4" w:space="0" w:color="000000"/>
            </w:tcBorders>
            <w:shd w:val="clear" w:color="auto" w:fill="auto"/>
            <w:vAlign w:val="center"/>
            <w:hideMark/>
          </w:tcPr>
          <w:p w14:paraId="7F5DBBA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r>
      <w:tr w:rsidR="00EF5B27" w:rsidRPr="007331DC" w14:paraId="6E29B4C6"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A4BB78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05CBA11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6FEF9EE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56B11DC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63D024F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32646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2E7D06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51" w:type="pct"/>
            <w:tcBorders>
              <w:top w:val="nil"/>
              <w:left w:val="nil"/>
              <w:bottom w:val="single" w:sz="4" w:space="0" w:color="auto"/>
              <w:right w:val="single" w:sz="4" w:space="0" w:color="auto"/>
            </w:tcBorders>
            <w:shd w:val="clear" w:color="auto" w:fill="auto"/>
            <w:vAlign w:val="center"/>
            <w:hideMark/>
          </w:tcPr>
          <w:p w14:paraId="0D63297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80" w:type="pct"/>
            <w:tcBorders>
              <w:top w:val="nil"/>
              <w:left w:val="nil"/>
              <w:bottom w:val="single" w:sz="4" w:space="0" w:color="auto"/>
              <w:right w:val="single" w:sz="4" w:space="0" w:color="auto"/>
            </w:tcBorders>
            <w:shd w:val="clear" w:color="auto" w:fill="auto"/>
            <w:vAlign w:val="center"/>
            <w:hideMark/>
          </w:tcPr>
          <w:p w14:paraId="303AA5C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260" w:type="pct"/>
            <w:tcBorders>
              <w:top w:val="nil"/>
              <w:left w:val="nil"/>
              <w:bottom w:val="nil"/>
              <w:right w:val="nil"/>
            </w:tcBorders>
            <w:shd w:val="clear" w:color="auto" w:fill="auto"/>
            <w:vAlign w:val="center"/>
            <w:hideMark/>
          </w:tcPr>
          <w:p w14:paraId="54F5A9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6F7BB73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78301FC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6940FA7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CD5EFA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3658225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1E65B07A"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108FBF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37" w:type="pct"/>
            <w:tcBorders>
              <w:top w:val="nil"/>
              <w:left w:val="nil"/>
              <w:bottom w:val="single" w:sz="4" w:space="0" w:color="auto"/>
              <w:right w:val="single" w:sz="4" w:space="0" w:color="auto"/>
            </w:tcBorders>
            <w:shd w:val="clear" w:color="auto" w:fill="auto"/>
            <w:vAlign w:val="center"/>
            <w:hideMark/>
          </w:tcPr>
          <w:p w14:paraId="60B77C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C2-6</w:t>
            </w:r>
          </w:p>
        </w:tc>
        <w:tc>
          <w:tcPr>
            <w:tcW w:w="269" w:type="pct"/>
            <w:tcBorders>
              <w:top w:val="nil"/>
              <w:left w:val="nil"/>
              <w:bottom w:val="single" w:sz="4" w:space="0" w:color="auto"/>
              <w:right w:val="single" w:sz="4" w:space="0" w:color="auto"/>
              <w:tr2bl w:val="single" w:sz="4" w:space="0" w:color="auto"/>
            </w:tcBorders>
            <w:shd w:val="clear" w:color="auto" w:fill="auto"/>
            <w:vAlign w:val="center"/>
            <w:hideMark/>
          </w:tcPr>
          <w:p w14:paraId="7A41CCB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 xml:space="preserve">　</w:t>
            </w:r>
          </w:p>
        </w:tc>
        <w:tc>
          <w:tcPr>
            <w:tcW w:w="374" w:type="pct"/>
            <w:tcBorders>
              <w:top w:val="nil"/>
              <w:left w:val="nil"/>
              <w:bottom w:val="single" w:sz="4" w:space="0" w:color="auto"/>
              <w:right w:val="single" w:sz="4" w:space="0" w:color="auto"/>
            </w:tcBorders>
            <w:shd w:val="clear" w:color="auto" w:fill="auto"/>
            <w:vAlign w:val="center"/>
            <w:hideMark/>
          </w:tcPr>
          <w:p w14:paraId="4957A9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B2-6</w:t>
            </w:r>
          </w:p>
        </w:tc>
        <w:tc>
          <w:tcPr>
            <w:tcW w:w="122" w:type="pct"/>
            <w:tcBorders>
              <w:top w:val="nil"/>
              <w:left w:val="nil"/>
              <w:bottom w:val="nil"/>
              <w:right w:val="nil"/>
            </w:tcBorders>
            <w:shd w:val="clear" w:color="auto" w:fill="auto"/>
            <w:vAlign w:val="center"/>
            <w:hideMark/>
          </w:tcPr>
          <w:p w14:paraId="430E7AA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D851D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80" w:type="pct"/>
            <w:tcBorders>
              <w:top w:val="nil"/>
              <w:left w:val="nil"/>
              <w:bottom w:val="single" w:sz="4" w:space="0" w:color="auto"/>
              <w:right w:val="single" w:sz="4" w:space="0" w:color="auto"/>
            </w:tcBorders>
            <w:shd w:val="clear" w:color="auto" w:fill="auto"/>
            <w:vAlign w:val="center"/>
            <w:hideMark/>
          </w:tcPr>
          <w:p w14:paraId="16C041B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F6</w:t>
            </w:r>
          </w:p>
        </w:tc>
        <w:tc>
          <w:tcPr>
            <w:tcW w:w="251" w:type="pct"/>
            <w:tcBorders>
              <w:top w:val="nil"/>
              <w:left w:val="nil"/>
              <w:bottom w:val="single" w:sz="4" w:space="0" w:color="auto"/>
              <w:right w:val="single" w:sz="4" w:space="0" w:color="auto"/>
            </w:tcBorders>
            <w:shd w:val="clear" w:color="auto" w:fill="auto"/>
            <w:vAlign w:val="center"/>
            <w:hideMark/>
          </w:tcPr>
          <w:p w14:paraId="68A61A6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80" w:type="pct"/>
            <w:tcBorders>
              <w:top w:val="nil"/>
              <w:left w:val="nil"/>
              <w:bottom w:val="single" w:sz="4" w:space="0" w:color="auto"/>
              <w:right w:val="single" w:sz="4" w:space="0" w:color="auto"/>
            </w:tcBorders>
            <w:shd w:val="clear" w:color="auto" w:fill="auto"/>
            <w:vAlign w:val="center"/>
            <w:hideMark/>
          </w:tcPr>
          <w:p w14:paraId="474F536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260" w:type="pct"/>
            <w:tcBorders>
              <w:top w:val="nil"/>
              <w:left w:val="nil"/>
              <w:bottom w:val="nil"/>
              <w:right w:val="nil"/>
            </w:tcBorders>
            <w:shd w:val="clear" w:color="auto" w:fill="auto"/>
            <w:vAlign w:val="center"/>
            <w:hideMark/>
          </w:tcPr>
          <w:p w14:paraId="493F97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27B3013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19433AD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335B82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EE68CC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6DB39B9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120A7576"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E2FF51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37" w:type="pct"/>
            <w:tcBorders>
              <w:top w:val="nil"/>
              <w:left w:val="nil"/>
              <w:bottom w:val="single" w:sz="4" w:space="0" w:color="auto"/>
              <w:right w:val="single" w:sz="4" w:space="0" w:color="auto"/>
            </w:tcBorders>
            <w:shd w:val="clear" w:color="auto" w:fill="auto"/>
            <w:vAlign w:val="center"/>
            <w:hideMark/>
          </w:tcPr>
          <w:p w14:paraId="50DA32B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C2-5</w:t>
            </w:r>
          </w:p>
        </w:tc>
        <w:tc>
          <w:tcPr>
            <w:tcW w:w="269" w:type="pct"/>
            <w:tcBorders>
              <w:top w:val="nil"/>
              <w:left w:val="nil"/>
              <w:bottom w:val="single" w:sz="4" w:space="0" w:color="auto"/>
              <w:right w:val="single" w:sz="4" w:space="0" w:color="auto"/>
            </w:tcBorders>
            <w:shd w:val="clear" w:color="auto" w:fill="auto"/>
            <w:vAlign w:val="center"/>
            <w:hideMark/>
          </w:tcPr>
          <w:p w14:paraId="5DD9967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A2-4</w:t>
            </w:r>
          </w:p>
        </w:tc>
        <w:tc>
          <w:tcPr>
            <w:tcW w:w="374" w:type="pct"/>
            <w:tcBorders>
              <w:top w:val="nil"/>
              <w:left w:val="nil"/>
              <w:bottom w:val="single" w:sz="4" w:space="0" w:color="auto"/>
              <w:right w:val="single" w:sz="4" w:space="0" w:color="auto"/>
            </w:tcBorders>
            <w:shd w:val="clear" w:color="auto" w:fill="auto"/>
            <w:vAlign w:val="center"/>
            <w:hideMark/>
          </w:tcPr>
          <w:p w14:paraId="7F6F0FB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B2-5</w:t>
            </w:r>
          </w:p>
        </w:tc>
        <w:tc>
          <w:tcPr>
            <w:tcW w:w="122" w:type="pct"/>
            <w:tcBorders>
              <w:top w:val="nil"/>
              <w:left w:val="nil"/>
              <w:bottom w:val="nil"/>
              <w:right w:val="nil"/>
            </w:tcBorders>
            <w:shd w:val="clear" w:color="auto" w:fill="auto"/>
            <w:vAlign w:val="center"/>
            <w:hideMark/>
          </w:tcPr>
          <w:p w14:paraId="62BB360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313795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5D22C23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F5</w:t>
            </w:r>
          </w:p>
        </w:tc>
        <w:tc>
          <w:tcPr>
            <w:tcW w:w="251" w:type="pct"/>
            <w:tcBorders>
              <w:top w:val="nil"/>
              <w:left w:val="nil"/>
              <w:bottom w:val="single" w:sz="4" w:space="0" w:color="auto"/>
              <w:right w:val="single" w:sz="4" w:space="0" w:color="auto"/>
            </w:tcBorders>
            <w:shd w:val="clear" w:color="auto" w:fill="auto"/>
            <w:vAlign w:val="center"/>
            <w:hideMark/>
          </w:tcPr>
          <w:p w14:paraId="1980A58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80" w:type="pct"/>
            <w:tcBorders>
              <w:top w:val="nil"/>
              <w:left w:val="nil"/>
              <w:bottom w:val="single" w:sz="4" w:space="0" w:color="auto"/>
              <w:right w:val="single" w:sz="4" w:space="0" w:color="auto"/>
            </w:tcBorders>
            <w:shd w:val="clear" w:color="auto" w:fill="auto"/>
            <w:vAlign w:val="center"/>
            <w:hideMark/>
          </w:tcPr>
          <w:p w14:paraId="7759CED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260" w:type="pct"/>
            <w:tcBorders>
              <w:top w:val="nil"/>
              <w:left w:val="nil"/>
              <w:bottom w:val="nil"/>
              <w:right w:val="nil"/>
            </w:tcBorders>
            <w:shd w:val="clear" w:color="auto" w:fill="auto"/>
            <w:vAlign w:val="center"/>
            <w:hideMark/>
          </w:tcPr>
          <w:p w14:paraId="4B6179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7583054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3E6D4F3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0284478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27B98E8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149E255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6ECF28BF"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648EB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4层~24层</w:t>
            </w:r>
          </w:p>
        </w:tc>
        <w:tc>
          <w:tcPr>
            <w:tcW w:w="337" w:type="pct"/>
            <w:tcBorders>
              <w:top w:val="nil"/>
              <w:left w:val="nil"/>
              <w:bottom w:val="single" w:sz="4" w:space="0" w:color="auto"/>
              <w:right w:val="single" w:sz="4" w:space="0" w:color="auto"/>
            </w:tcBorders>
            <w:shd w:val="clear" w:color="auto" w:fill="auto"/>
            <w:vAlign w:val="center"/>
            <w:hideMark/>
          </w:tcPr>
          <w:p w14:paraId="269109C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C2-1</w:t>
            </w:r>
          </w:p>
        </w:tc>
        <w:tc>
          <w:tcPr>
            <w:tcW w:w="269" w:type="pct"/>
            <w:tcBorders>
              <w:top w:val="nil"/>
              <w:left w:val="nil"/>
              <w:bottom w:val="single" w:sz="4" w:space="0" w:color="auto"/>
              <w:right w:val="single" w:sz="4" w:space="0" w:color="auto"/>
            </w:tcBorders>
            <w:shd w:val="clear" w:color="auto" w:fill="auto"/>
            <w:vAlign w:val="center"/>
            <w:hideMark/>
          </w:tcPr>
          <w:p w14:paraId="2530966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374" w:type="pct"/>
            <w:tcBorders>
              <w:top w:val="nil"/>
              <w:left w:val="nil"/>
              <w:bottom w:val="single" w:sz="4" w:space="0" w:color="auto"/>
              <w:right w:val="single" w:sz="4" w:space="0" w:color="auto"/>
            </w:tcBorders>
            <w:shd w:val="clear" w:color="auto" w:fill="auto"/>
            <w:vAlign w:val="center"/>
            <w:hideMark/>
          </w:tcPr>
          <w:p w14:paraId="540673A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B2-1</w:t>
            </w:r>
          </w:p>
        </w:tc>
        <w:tc>
          <w:tcPr>
            <w:tcW w:w="122" w:type="pct"/>
            <w:tcBorders>
              <w:top w:val="nil"/>
              <w:left w:val="nil"/>
              <w:bottom w:val="nil"/>
              <w:right w:val="nil"/>
            </w:tcBorders>
            <w:shd w:val="clear" w:color="auto" w:fill="auto"/>
            <w:vAlign w:val="center"/>
            <w:hideMark/>
          </w:tcPr>
          <w:p w14:paraId="168F10F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098B1BB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4层~24层</w:t>
            </w:r>
          </w:p>
        </w:tc>
        <w:tc>
          <w:tcPr>
            <w:tcW w:w="380" w:type="pct"/>
            <w:tcBorders>
              <w:top w:val="nil"/>
              <w:left w:val="nil"/>
              <w:bottom w:val="single" w:sz="4" w:space="0" w:color="auto"/>
              <w:right w:val="single" w:sz="4" w:space="0" w:color="auto"/>
            </w:tcBorders>
            <w:shd w:val="clear" w:color="auto" w:fill="auto"/>
            <w:vAlign w:val="center"/>
            <w:hideMark/>
          </w:tcPr>
          <w:p w14:paraId="38B30D9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F1</w:t>
            </w:r>
          </w:p>
        </w:tc>
        <w:tc>
          <w:tcPr>
            <w:tcW w:w="251" w:type="pct"/>
            <w:tcBorders>
              <w:top w:val="nil"/>
              <w:left w:val="nil"/>
              <w:bottom w:val="single" w:sz="4" w:space="0" w:color="auto"/>
              <w:right w:val="single" w:sz="4" w:space="0" w:color="auto"/>
            </w:tcBorders>
            <w:shd w:val="clear" w:color="auto" w:fill="auto"/>
            <w:vAlign w:val="center"/>
            <w:hideMark/>
          </w:tcPr>
          <w:p w14:paraId="481DA9C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3507398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260" w:type="pct"/>
            <w:tcBorders>
              <w:top w:val="nil"/>
              <w:left w:val="nil"/>
              <w:bottom w:val="nil"/>
              <w:right w:val="nil"/>
            </w:tcBorders>
            <w:shd w:val="clear" w:color="auto" w:fill="auto"/>
            <w:vAlign w:val="center"/>
            <w:hideMark/>
          </w:tcPr>
          <w:p w14:paraId="713671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50A60DA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0D65FE8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1CE36D5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5BE6A80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3AC9E7D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41617E19"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C5B0FD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6C7B66A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C2-4</w:t>
            </w:r>
          </w:p>
        </w:tc>
        <w:tc>
          <w:tcPr>
            <w:tcW w:w="269" w:type="pct"/>
            <w:tcBorders>
              <w:top w:val="nil"/>
              <w:left w:val="nil"/>
              <w:bottom w:val="single" w:sz="4" w:space="0" w:color="auto"/>
              <w:right w:val="single" w:sz="4" w:space="0" w:color="auto"/>
            </w:tcBorders>
            <w:shd w:val="clear" w:color="auto" w:fill="auto"/>
            <w:vAlign w:val="center"/>
            <w:hideMark/>
          </w:tcPr>
          <w:p w14:paraId="551EBD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A2-1</w:t>
            </w:r>
          </w:p>
        </w:tc>
        <w:tc>
          <w:tcPr>
            <w:tcW w:w="374" w:type="pct"/>
            <w:tcBorders>
              <w:top w:val="nil"/>
              <w:left w:val="nil"/>
              <w:bottom w:val="single" w:sz="4" w:space="0" w:color="auto"/>
              <w:right w:val="single" w:sz="4" w:space="0" w:color="auto"/>
            </w:tcBorders>
            <w:shd w:val="clear" w:color="auto" w:fill="auto"/>
            <w:vAlign w:val="center"/>
            <w:hideMark/>
          </w:tcPr>
          <w:p w14:paraId="17657D3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B2-4</w:t>
            </w:r>
          </w:p>
        </w:tc>
        <w:tc>
          <w:tcPr>
            <w:tcW w:w="122" w:type="pct"/>
            <w:tcBorders>
              <w:top w:val="nil"/>
              <w:left w:val="nil"/>
              <w:bottom w:val="nil"/>
              <w:right w:val="nil"/>
            </w:tcBorders>
            <w:shd w:val="clear" w:color="auto" w:fill="auto"/>
            <w:vAlign w:val="center"/>
            <w:hideMark/>
          </w:tcPr>
          <w:p w14:paraId="2B81122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1A228F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150ACB4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F4</w:t>
            </w:r>
          </w:p>
        </w:tc>
        <w:tc>
          <w:tcPr>
            <w:tcW w:w="251" w:type="pct"/>
            <w:tcBorders>
              <w:top w:val="nil"/>
              <w:left w:val="nil"/>
              <w:bottom w:val="single" w:sz="4" w:space="0" w:color="auto"/>
              <w:right w:val="single" w:sz="4" w:space="0" w:color="auto"/>
            </w:tcBorders>
            <w:shd w:val="clear" w:color="auto" w:fill="auto"/>
            <w:vAlign w:val="center"/>
            <w:hideMark/>
          </w:tcPr>
          <w:p w14:paraId="5A24143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3528642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260" w:type="pct"/>
            <w:tcBorders>
              <w:top w:val="nil"/>
              <w:left w:val="nil"/>
              <w:bottom w:val="nil"/>
              <w:right w:val="nil"/>
            </w:tcBorders>
            <w:shd w:val="clear" w:color="auto" w:fill="auto"/>
            <w:vAlign w:val="center"/>
            <w:hideMark/>
          </w:tcPr>
          <w:p w14:paraId="69966A9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4A84989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5BDFDD3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3636251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563A310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1177F0E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3E105E40"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542F570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372B82F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C2-3</w:t>
            </w:r>
          </w:p>
        </w:tc>
        <w:tc>
          <w:tcPr>
            <w:tcW w:w="269" w:type="pct"/>
            <w:tcBorders>
              <w:top w:val="nil"/>
              <w:left w:val="nil"/>
              <w:bottom w:val="single" w:sz="4" w:space="0" w:color="auto"/>
              <w:right w:val="single" w:sz="4" w:space="0" w:color="auto"/>
            </w:tcBorders>
            <w:shd w:val="clear" w:color="auto" w:fill="auto"/>
            <w:vAlign w:val="center"/>
            <w:hideMark/>
          </w:tcPr>
          <w:p w14:paraId="1B4CE1A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A2-3</w:t>
            </w:r>
          </w:p>
        </w:tc>
        <w:tc>
          <w:tcPr>
            <w:tcW w:w="374" w:type="pct"/>
            <w:tcBorders>
              <w:top w:val="nil"/>
              <w:left w:val="nil"/>
              <w:bottom w:val="single" w:sz="4" w:space="0" w:color="auto"/>
              <w:right w:val="single" w:sz="4" w:space="0" w:color="auto"/>
            </w:tcBorders>
            <w:shd w:val="clear" w:color="auto" w:fill="auto"/>
            <w:vAlign w:val="center"/>
            <w:hideMark/>
          </w:tcPr>
          <w:p w14:paraId="6F7990E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B2-3</w:t>
            </w:r>
          </w:p>
        </w:tc>
        <w:tc>
          <w:tcPr>
            <w:tcW w:w="122" w:type="pct"/>
            <w:tcBorders>
              <w:top w:val="nil"/>
              <w:left w:val="nil"/>
              <w:bottom w:val="nil"/>
              <w:right w:val="nil"/>
            </w:tcBorders>
            <w:shd w:val="clear" w:color="auto" w:fill="auto"/>
            <w:vAlign w:val="center"/>
            <w:hideMark/>
          </w:tcPr>
          <w:p w14:paraId="25B96BA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562B47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46B1FCD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F3</w:t>
            </w:r>
          </w:p>
        </w:tc>
        <w:tc>
          <w:tcPr>
            <w:tcW w:w="251" w:type="pct"/>
            <w:tcBorders>
              <w:top w:val="nil"/>
              <w:left w:val="nil"/>
              <w:bottom w:val="single" w:sz="4" w:space="0" w:color="auto"/>
              <w:right w:val="single" w:sz="4" w:space="0" w:color="auto"/>
            </w:tcBorders>
            <w:shd w:val="clear" w:color="auto" w:fill="auto"/>
            <w:vAlign w:val="center"/>
            <w:hideMark/>
          </w:tcPr>
          <w:p w14:paraId="353CB19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D17</w:t>
            </w:r>
          </w:p>
        </w:tc>
        <w:tc>
          <w:tcPr>
            <w:tcW w:w="380" w:type="pct"/>
            <w:tcBorders>
              <w:top w:val="nil"/>
              <w:left w:val="nil"/>
              <w:bottom w:val="single" w:sz="4" w:space="0" w:color="auto"/>
              <w:right w:val="single" w:sz="4" w:space="0" w:color="auto"/>
            </w:tcBorders>
            <w:shd w:val="clear" w:color="auto" w:fill="auto"/>
            <w:vAlign w:val="center"/>
            <w:hideMark/>
          </w:tcPr>
          <w:p w14:paraId="7476F67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E31</w:t>
            </w:r>
          </w:p>
        </w:tc>
        <w:tc>
          <w:tcPr>
            <w:tcW w:w="260" w:type="pct"/>
            <w:tcBorders>
              <w:top w:val="nil"/>
              <w:left w:val="nil"/>
              <w:bottom w:val="nil"/>
              <w:right w:val="nil"/>
            </w:tcBorders>
            <w:shd w:val="clear" w:color="auto" w:fill="auto"/>
            <w:vAlign w:val="center"/>
            <w:hideMark/>
          </w:tcPr>
          <w:p w14:paraId="12DA9EB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680841E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1FD4155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2643010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38AFDE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363C302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791BBC0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4FC906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37" w:type="pct"/>
            <w:tcBorders>
              <w:top w:val="nil"/>
              <w:left w:val="nil"/>
              <w:bottom w:val="single" w:sz="4" w:space="0" w:color="auto"/>
              <w:right w:val="single" w:sz="4" w:space="0" w:color="auto"/>
            </w:tcBorders>
            <w:shd w:val="clear" w:color="auto" w:fill="auto"/>
            <w:vAlign w:val="center"/>
            <w:hideMark/>
          </w:tcPr>
          <w:p w14:paraId="383D4A8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C2-2</w:t>
            </w:r>
          </w:p>
        </w:tc>
        <w:tc>
          <w:tcPr>
            <w:tcW w:w="269" w:type="pct"/>
            <w:tcBorders>
              <w:top w:val="nil"/>
              <w:left w:val="nil"/>
              <w:bottom w:val="single" w:sz="4" w:space="0" w:color="auto"/>
              <w:right w:val="single" w:sz="4" w:space="0" w:color="auto"/>
            </w:tcBorders>
            <w:shd w:val="clear" w:color="auto" w:fill="auto"/>
            <w:vAlign w:val="center"/>
            <w:hideMark/>
          </w:tcPr>
          <w:p w14:paraId="226158A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A2-2</w:t>
            </w:r>
          </w:p>
        </w:tc>
        <w:tc>
          <w:tcPr>
            <w:tcW w:w="374" w:type="pct"/>
            <w:tcBorders>
              <w:top w:val="nil"/>
              <w:left w:val="nil"/>
              <w:bottom w:val="single" w:sz="4" w:space="0" w:color="auto"/>
              <w:right w:val="single" w:sz="4" w:space="0" w:color="auto"/>
            </w:tcBorders>
            <w:shd w:val="clear" w:color="auto" w:fill="auto"/>
            <w:vAlign w:val="center"/>
            <w:hideMark/>
          </w:tcPr>
          <w:p w14:paraId="0B93450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B2-2</w:t>
            </w:r>
          </w:p>
        </w:tc>
        <w:tc>
          <w:tcPr>
            <w:tcW w:w="122" w:type="pct"/>
            <w:tcBorders>
              <w:top w:val="nil"/>
              <w:left w:val="nil"/>
              <w:bottom w:val="nil"/>
              <w:right w:val="nil"/>
            </w:tcBorders>
            <w:shd w:val="clear" w:color="auto" w:fill="auto"/>
            <w:vAlign w:val="center"/>
            <w:hideMark/>
          </w:tcPr>
          <w:p w14:paraId="2BCB09A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73D76A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0" w:type="pct"/>
            <w:tcBorders>
              <w:top w:val="nil"/>
              <w:left w:val="nil"/>
              <w:bottom w:val="single" w:sz="4" w:space="0" w:color="auto"/>
              <w:right w:val="single" w:sz="4" w:space="0" w:color="auto"/>
            </w:tcBorders>
            <w:shd w:val="clear" w:color="auto" w:fill="auto"/>
            <w:vAlign w:val="center"/>
            <w:hideMark/>
          </w:tcPr>
          <w:p w14:paraId="7BFCABB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F8</w:t>
            </w:r>
          </w:p>
        </w:tc>
        <w:tc>
          <w:tcPr>
            <w:tcW w:w="251" w:type="pct"/>
            <w:tcBorders>
              <w:top w:val="nil"/>
              <w:left w:val="nil"/>
              <w:bottom w:val="single" w:sz="4" w:space="0" w:color="auto"/>
              <w:right w:val="single" w:sz="4" w:space="0" w:color="auto"/>
            </w:tcBorders>
            <w:shd w:val="clear" w:color="auto" w:fill="auto"/>
            <w:vAlign w:val="center"/>
            <w:hideMark/>
          </w:tcPr>
          <w:p w14:paraId="27558D2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D16</w:t>
            </w:r>
          </w:p>
        </w:tc>
        <w:tc>
          <w:tcPr>
            <w:tcW w:w="380" w:type="pct"/>
            <w:tcBorders>
              <w:top w:val="nil"/>
              <w:left w:val="nil"/>
              <w:bottom w:val="single" w:sz="4" w:space="0" w:color="auto"/>
              <w:right w:val="single" w:sz="4" w:space="0" w:color="auto"/>
            </w:tcBorders>
            <w:shd w:val="clear" w:color="auto" w:fill="auto"/>
            <w:vAlign w:val="center"/>
            <w:hideMark/>
          </w:tcPr>
          <w:p w14:paraId="18144DF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E30</w:t>
            </w:r>
          </w:p>
        </w:tc>
        <w:tc>
          <w:tcPr>
            <w:tcW w:w="260" w:type="pct"/>
            <w:tcBorders>
              <w:top w:val="nil"/>
              <w:left w:val="nil"/>
              <w:bottom w:val="nil"/>
              <w:right w:val="nil"/>
            </w:tcBorders>
            <w:shd w:val="clear" w:color="auto" w:fill="auto"/>
            <w:vAlign w:val="center"/>
            <w:hideMark/>
          </w:tcPr>
          <w:p w14:paraId="5DFF8C7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2FBC909E"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7004B9A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0052A3E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D67320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7AF7379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4A08A04B"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3808FFE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lastRenderedPageBreak/>
              <w:t>电梯载重</w:t>
            </w:r>
          </w:p>
        </w:tc>
        <w:tc>
          <w:tcPr>
            <w:tcW w:w="337" w:type="pct"/>
            <w:tcBorders>
              <w:top w:val="nil"/>
              <w:left w:val="nil"/>
              <w:bottom w:val="single" w:sz="4" w:space="0" w:color="auto"/>
              <w:right w:val="single" w:sz="4" w:space="0" w:color="auto"/>
            </w:tcBorders>
            <w:shd w:val="clear" w:color="auto" w:fill="auto"/>
            <w:vAlign w:val="center"/>
            <w:hideMark/>
          </w:tcPr>
          <w:p w14:paraId="4C4D428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4AFD8B6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7BD908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5031283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80" w:type="pct"/>
            <w:tcBorders>
              <w:top w:val="nil"/>
              <w:left w:val="nil"/>
              <w:bottom w:val="single" w:sz="4" w:space="0" w:color="auto"/>
              <w:right w:val="single" w:sz="4" w:space="0" w:color="auto"/>
            </w:tcBorders>
            <w:shd w:val="clear" w:color="auto" w:fill="auto"/>
            <w:vAlign w:val="center"/>
            <w:hideMark/>
          </w:tcPr>
          <w:p w14:paraId="08E0425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1E5CAE5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260" w:type="pct"/>
            <w:tcBorders>
              <w:top w:val="nil"/>
              <w:left w:val="nil"/>
              <w:bottom w:val="nil"/>
              <w:right w:val="nil"/>
            </w:tcBorders>
            <w:shd w:val="clear" w:color="auto" w:fill="auto"/>
            <w:vAlign w:val="center"/>
            <w:hideMark/>
          </w:tcPr>
          <w:p w14:paraId="6499DB3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7D7B6DA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032A5AA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0AE3F74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669162D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728A987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55D5F055" w14:textId="77777777" w:rsidTr="00EF5B27">
        <w:trPr>
          <w:trHeight w:val="340"/>
        </w:trPr>
        <w:tc>
          <w:tcPr>
            <w:tcW w:w="463" w:type="pct"/>
            <w:tcBorders>
              <w:top w:val="nil"/>
              <w:left w:val="nil"/>
              <w:bottom w:val="nil"/>
              <w:right w:val="nil"/>
            </w:tcBorders>
            <w:shd w:val="clear" w:color="auto" w:fill="auto"/>
            <w:vAlign w:val="center"/>
            <w:hideMark/>
          </w:tcPr>
          <w:p w14:paraId="47FA2F9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37" w:type="pct"/>
            <w:tcBorders>
              <w:top w:val="nil"/>
              <w:left w:val="nil"/>
              <w:bottom w:val="nil"/>
              <w:right w:val="nil"/>
            </w:tcBorders>
            <w:shd w:val="clear" w:color="auto" w:fill="auto"/>
            <w:vAlign w:val="center"/>
            <w:hideMark/>
          </w:tcPr>
          <w:p w14:paraId="6400A59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7DDAE1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74" w:type="pct"/>
            <w:tcBorders>
              <w:top w:val="nil"/>
              <w:left w:val="nil"/>
              <w:bottom w:val="nil"/>
              <w:right w:val="nil"/>
            </w:tcBorders>
            <w:shd w:val="clear" w:color="auto" w:fill="auto"/>
            <w:vAlign w:val="center"/>
            <w:hideMark/>
          </w:tcPr>
          <w:p w14:paraId="5E6C2AC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122" w:type="pct"/>
            <w:tcBorders>
              <w:top w:val="nil"/>
              <w:left w:val="nil"/>
              <w:bottom w:val="nil"/>
              <w:right w:val="nil"/>
            </w:tcBorders>
            <w:shd w:val="clear" w:color="auto" w:fill="auto"/>
            <w:vAlign w:val="center"/>
            <w:hideMark/>
          </w:tcPr>
          <w:p w14:paraId="76B100C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7F76F9B9"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12573A1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1" w:type="pct"/>
            <w:tcBorders>
              <w:top w:val="nil"/>
              <w:left w:val="nil"/>
              <w:bottom w:val="nil"/>
              <w:right w:val="nil"/>
            </w:tcBorders>
            <w:shd w:val="clear" w:color="auto" w:fill="auto"/>
            <w:vAlign w:val="center"/>
            <w:hideMark/>
          </w:tcPr>
          <w:p w14:paraId="375CAFB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0" w:type="pct"/>
            <w:tcBorders>
              <w:top w:val="nil"/>
              <w:left w:val="nil"/>
              <w:bottom w:val="nil"/>
              <w:right w:val="nil"/>
            </w:tcBorders>
            <w:shd w:val="clear" w:color="auto" w:fill="auto"/>
            <w:vAlign w:val="center"/>
            <w:hideMark/>
          </w:tcPr>
          <w:p w14:paraId="79CDE92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0" w:type="pct"/>
            <w:tcBorders>
              <w:top w:val="nil"/>
              <w:left w:val="nil"/>
              <w:bottom w:val="nil"/>
              <w:right w:val="nil"/>
            </w:tcBorders>
            <w:shd w:val="clear" w:color="auto" w:fill="auto"/>
            <w:vAlign w:val="center"/>
            <w:hideMark/>
          </w:tcPr>
          <w:p w14:paraId="6B75752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141CFF4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377984E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BED854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21E3D4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0D21696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223C9C71" w14:textId="77777777" w:rsidTr="00EF5B27">
        <w:trPr>
          <w:trHeight w:val="340"/>
        </w:trPr>
        <w:tc>
          <w:tcPr>
            <w:tcW w:w="1442"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B71CB2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18幢</w:t>
            </w:r>
          </w:p>
        </w:tc>
        <w:tc>
          <w:tcPr>
            <w:tcW w:w="122" w:type="pct"/>
            <w:tcBorders>
              <w:top w:val="nil"/>
              <w:left w:val="nil"/>
              <w:bottom w:val="nil"/>
              <w:right w:val="nil"/>
            </w:tcBorders>
            <w:shd w:val="clear" w:color="auto" w:fill="auto"/>
            <w:vAlign w:val="center"/>
            <w:hideMark/>
          </w:tcPr>
          <w:p w14:paraId="278AEAE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1431" w:type="pct"/>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761D2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19幢</w:t>
            </w:r>
          </w:p>
        </w:tc>
        <w:tc>
          <w:tcPr>
            <w:tcW w:w="260" w:type="pct"/>
            <w:tcBorders>
              <w:top w:val="nil"/>
              <w:left w:val="nil"/>
              <w:bottom w:val="nil"/>
              <w:right w:val="nil"/>
            </w:tcBorders>
            <w:shd w:val="clear" w:color="auto" w:fill="auto"/>
            <w:vAlign w:val="center"/>
            <w:hideMark/>
          </w:tcPr>
          <w:p w14:paraId="1EE4592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393D35B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7C4178D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76C5395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7351CF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1BA4F44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6705BF42"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0A4A619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37" w:type="pct"/>
            <w:tcBorders>
              <w:top w:val="nil"/>
              <w:left w:val="nil"/>
              <w:bottom w:val="single" w:sz="4" w:space="0" w:color="auto"/>
              <w:right w:val="single" w:sz="4" w:space="0" w:color="auto"/>
            </w:tcBorders>
            <w:shd w:val="clear" w:color="auto" w:fill="auto"/>
            <w:vAlign w:val="center"/>
            <w:hideMark/>
          </w:tcPr>
          <w:p w14:paraId="628D81D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69" w:type="pct"/>
            <w:tcBorders>
              <w:top w:val="nil"/>
              <w:left w:val="nil"/>
              <w:bottom w:val="single" w:sz="4" w:space="0" w:color="auto"/>
              <w:right w:val="single" w:sz="4" w:space="0" w:color="auto"/>
            </w:tcBorders>
            <w:shd w:val="clear" w:color="auto" w:fill="auto"/>
            <w:vAlign w:val="center"/>
            <w:hideMark/>
          </w:tcPr>
          <w:p w14:paraId="69BBF01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74" w:type="pct"/>
            <w:tcBorders>
              <w:top w:val="nil"/>
              <w:left w:val="nil"/>
              <w:bottom w:val="single" w:sz="4" w:space="0" w:color="auto"/>
              <w:right w:val="single" w:sz="4" w:space="0" w:color="auto"/>
            </w:tcBorders>
            <w:shd w:val="clear" w:color="auto" w:fill="auto"/>
            <w:vAlign w:val="center"/>
            <w:hideMark/>
          </w:tcPr>
          <w:p w14:paraId="69F6CFB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122" w:type="pct"/>
            <w:tcBorders>
              <w:top w:val="nil"/>
              <w:left w:val="nil"/>
              <w:bottom w:val="nil"/>
              <w:right w:val="nil"/>
            </w:tcBorders>
            <w:shd w:val="clear" w:color="auto" w:fill="auto"/>
            <w:vAlign w:val="center"/>
            <w:hideMark/>
          </w:tcPr>
          <w:p w14:paraId="3C8C6BA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20A2E3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房号</w:t>
            </w:r>
          </w:p>
        </w:tc>
        <w:tc>
          <w:tcPr>
            <w:tcW w:w="380" w:type="pct"/>
            <w:tcBorders>
              <w:top w:val="nil"/>
              <w:left w:val="nil"/>
              <w:bottom w:val="single" w:sz="4" w:space="0" w:color="auto"/>
              <w:right w:val="single" w:sz="4" w:space="0" w:color="auto"/>
            </w:tcBorders>
            <w:shd w:val="clear" w:color="auto" w:fill="auto"/>
            <w:vAlign w:val="center"/>
            <w:hideMark/>
          </w:tcPr>
          <w:p w14:paraId="0B9C0AA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03</w:t>
            </w:r>
          </w:p>
        </w:tc>
        <w:tc>
          <w:tcPr>
            <w:tcW w:w="251" w:type="pct"/>
            <w:tcBorders>
              <w:top w:val="nil"/>
              <w:left w:val="nil"/>
              <w:bottom w:val="single" w:sz="4" w:space="0" w:color="auto"/>
              <w:right w:val="single" w:sz="4" w:space="0" w:color="auto"/>
            </w:tcBorders>
            <w:shd w:val="clear" w:color="auto" w:fill="auto"/>
            <w:vAlign w:val="center"/>
            <w:hideMark/>
          </w:tcPr>
          <w:p w14:paraId="7C51DA0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02</w:t>
            </w:r>
          </w:p>
        </w:tc>
        <w:tc>
          <w:tcPr>
            <w:tcW w:w="380" w:type="pct"/>
            <w:tcBorders>
              <w:top w:val="nil"/>
              <w:left w:val="nil"/>
              <w:bottom w:val="single" w:sz="4" w:space="0" w:color="auto"/>
              <w:right w:val="single" w:sz="4" w:space="0" w:color="auto"/>
            </w:tcBorders>
            <w:shd w:val="clear" w:color="auto" w:fill="auto"/>
            <w:vAlign w:val="center"/>
            <w:hideMark/>
          </w:tcPr>
          <w:p w14:paraId="6B25EFD8"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01</w:t>
            </w:r>
          </w:p>
        </w:tc>
        <w:tc>
          <w:tcPr>
            <w:tcW w:w="260" w:type="pct"/>
            <w:tcBorders>
              <w:top w:val="nil"/>
              <w:left w:val="nil"/>
              <w:bottom w:val="nil"/>
              <w:right w:val="nil"/>
            </w:tcBorders>
            <w:shd w:val="clear" w:color="auto" w:fill="auto"/>
            <w:vAlign w:val="center"/>
            <w:hideMark/>
          </w:tcPr>
          <w:p w14:paraId="296F1F6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271404C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46087B7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E758C6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E971A4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55D8536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6222F288"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287436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37" w:type="pct"/>
            <w:tcBorders>
              <w:top w:val="nil"/>
              <w:left w:val="nil"/>
              <w:bottom w:val="single" w:sz="4" w:space="0" w:color="auto"/>
              <w:right w:val="single" w:sz="4" w:space="0" w:color="auto"/>
            </w:tcBorders>
            <w:shd w:val="clear" w:color="auto" w:fill="auto"/>
            <w:vAlign w:val="center"/>
            <w:hideMark/>
          </w:tcPr>
          <w:p w14:paraId="7A32C7D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G13</w:t>
            </w:r>
          </w:p>
        </w:tc>
        <w:tc>
          <w:tcPr>
            <w:tcW w:w="269" w:type="pct"/>
            <w:tcBorders>
              <w:top w:val="nil"/>
              <w:left w:val="nil"/>
              <w:bottom w:val="single" w:sz="4" w:space="0" w:color="auto"/>
              <w:right w:val="single" w:sz="4" w:space="0" w:color="auto"/>
            </w:tcBorders>
            <w:shd w:val="clear" w:color="auto" w:fill="auto"/>
            <w:vAlign w:val="center"/>
            <w:hideMark/>
          </w:tcPr>
          <w:p w14:paraId="0929B77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74" w:type="pct"/>
            <w:tcBorders>
              <w:top w:val="nil"/>
              <w:left w:val="nil"/>
              <w:bottom w:val="single" w:sz="4" w:space="0" w:color="auto"/>
              <w:right w:val="single" w:sz="4" w:space="0" w:color="auto"/>
            </w:tcBorders>
            <w:shd w:val="clear" w:color="auto" w:fill="auto"/>
            <w:vAlign w:val="center"/>
            <w:hideMark/>
          </w:tcPr>
          <w:p w14:paraId="206FE57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122" w:type="pct"/>
            <w:tcBorders>
              <w:top w:val="nil"/>
              <w:left w:val="nil"/>
              <w:bottom w:val="nil"/>
              <w:right w:val="nil"/>
            </w:tcBorders>
            <w:shd w:val="clear" w:color="auto" w:fill="auto"/>
            <w:vAlign w:val="center"/>
            <w:hideMark/>
          </w:tcPr>
          <w:p w14:paraId="7FC1BC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66FFB2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26层</w:t>
            </w:r>
          </w:p>
        </w:tc>
        <w:tc>
          <w:tcPr>
            <w:tcW w:w="380" w:type="pct"/>
            <w:tcBorders>
              <w:top w:val="nil"/>
              <w:left w:val="nil"/>
              <w:bottom w:val="single" w:sz="4" w:space="0" w:color="auto"/>
              <w:right w:val="single" w:sz="4" w:space="0" w:color="auto"/>
            </w:tcBorders>
            <w:shd w:val="clear" w:color="auto" w:fill="auto"/>
            <w:vAlign w:val="center"/>
            <w:hideMark/>
          </w:tcPr>
          <w:p w14:paraId="5103244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E12</w:t>
            </w:r>
          </w:p>
        </w:tc>
        <w:tc>
          <w:tcPr>
            <w:tcW w:w="251" w:type="pct"/>
            <w:tcBorders>
              <w:top w:val="nil"/>
              <w:left w:val="nil"/>
              <w:bottom w:val="single" w:sz="4" w:space="0" w:color="auto"/>
              <w:right w:val="single" w:sz="4" w:space="0" w:color="auto"/>
            </w:tcBorders>
            <w:shd w:val="clear" w:color="auto" w:fill="auto"/>
            <w:vAlign w:val="center"/>
            <w:hideMark/>
          </w:tcPr>
          <w:p w14:paraId="0094274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D19</w:t>
            </w:r>
          </w:p>
        </w:tc>
        <w:tc>
          <w:tcPr>
            <w:tcW w:w="380" w:type="pct"/>
            <w:tcBorders>
              <w:top w:val="nil"/>
              <w:left w:val="nil"/>
              <w:bottom w:val="single" w:sz="4" w:space="0" w:color="auto"/>
              <w:right w:val="single" w:sz="4" w:space="0" w:color="auto"/>
            </w:tcBorders>
            <w:shd w:val="clear" w:color="auto" w:fill="auto"/>
            <w:vAlign w:val="center"/>
            <w:hideMark/>
          </w:tcPr>
          <w:p w14:paraId="4EB3234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F6</w:t>
            </w:r>
          </w:p>
        </w:tc>
        <w:tc>
          <w:tcPr>
            <w:tcW w:w="260" w:type="pct"/>
            <w:tcBorders>
              <w:top w:val="nil"/>
              <w:left w:val="nil"/>
              <w:bottom w:val="nil"/>
              <w:right w:val="nil"/>
            </w:tcBorders>
            <w:shd w:val="clear" w:color="auto" w:fill="auto"/>
            <w:vAlign w:val="center"/>
            <w:hideMark/>
          </w:tcPr>
          <w:p w14:paraId="495C86B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7DA9542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640E3A0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10D5F57E"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7B37A46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20AB2E7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3949F7C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71BF410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37" w:type="pct"/>
            <w:tcBorders>
              <w:top w:val="nil"/>
              <w:left w:val="nil"/>
              <w:bottom w:val="single" w:sz="4" w:space="0" w:color="auto"/>
              <w:right w:val="single" w:sz="4" w:space="0" w:color="auto"/>
            </w:tcBorders>
            <w:shd w:val="clear" w:color="auto" w:fill="auto"/>
            <w:vAlign w:val="center"/>
            <w:hideMark/>
          </w:tcPr>
          <w:p w14:paraId="512F239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G12</w:t>
            </w:r>
          </w:p>
        </w:tc>
        <w:tc>
          <w:tcPr>
            <w:tcW w:w="269" w:type="pct"/>
            <w:tcBorders>
              <w:top w:val="nil"/>
              <w:left w:val="nil"/>
              <w:bottom w:val="single" w:sz="4" w:space="0" w:color="auto"/>
              <w:right w:val="single" w:sz="4" w:space="0" w:color="auto"/>
            </w:tcBorders>
            <w:shd w:val="clear" w:color="auto" w:fill="auto"/>
            <w:vAlign w:val="center"/>
            <w:hideMark/>
          </w:tcPr>
          <w:p w14:paraId="1874C3D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74" w:type="pct"/>
            <w:tcBorders>
              <w:top w:val="nil"/>
              <w:left w:val="nil"/>
              <w:bottom w:val="single" w:sz="4" w:space="0" w:color="auto"/>
              <w:right w:val="single" w:sz="4" w:space="0" w:color="auto"/>
            </w:tcBorders>
            <w:shd w:val="clear" w:color="auto" w:fill="auto"/>
            <w:vAlign w:val="center"/>
            <w:hideMark/>
          </w:tcPr>
          <w:p w14:paraId="528A48E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122" w:type="pct"/>
            <w:tcBorders>
              <w:top w:val="nil"/>
              <w:left w:val="nil"/>
              <w:bottom w:val="nil"/>
              <w:right w:val="nil"/>
            </w:tcBorders>
            <w:shd w:val="clear" w:color="auto" w:fill="auto"/>
            <w:vAlign w:val="center"/>
            <w:hideMark/>
          </w:tcPr>
          <w:p w14:paraId="1E1C97EC"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9FCFAD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25层</w:t>
            </w:r>
          </w:p>
        </w:tc>
        <w:tc>
          <w:tcPr>
            <w:tcW w:w="380" w:type="pct"/>
            <w:tcBorders>
              <w:top w:val="nil"/>
              <w:left w:val="nil"/>
              <w:bottom w:val="single" w:sz="4" w:space="0" w:color="auto"/>
              <w:right w:val="single" w:sz="4" w:space="0" w:color="auto"/>
            </w:tcBorders>
            <w:shd w:val="clear" w:color="auto" w:fill="auto"/>
            <w:vAlign w:val="center"/>
            <w:hideMark/>
          </w:tcPr>
          <w:p w14:paraId="092F2C1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E11</w:t>
            </w:r>
          </w:p>
        </w:tc>
        <w:tc>
          <w:tcPr>
            <w:tcW w:w="251" w:type="pct"/>
            <w:tcBorders>
              <w:top w:val="nil"/>
              <w:left w:val="nil"/>
              <w:bottom w:val="single" w:sz="4" w:space="0" w:color="auto"/>
              <w:right w:val="single" w:sz="4" w:space="0" w:color="auto"/>
            </w:tcBorders>
            <w:shd w:val="clear" w:color="auto" w:fill="auto"/>
            <w:vAlign w:val="center"/>
            <w:hideMark/>
          </w:tcPr>
          <w:p w14:paraId="71BA89F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D18</w:t>
            </w:r>
          </w:p>
        </w:tc>
        <w:tc>
          <w:tcPr>
            <w:tcW w:w="380" w:type="pct"/>
            <w:tcBorders>
              <w:top w:val="nil"/>
              <w:left w:val="nil"/>
              <w:bottom w:val="single" w:sz="4" w:space="0" w:color="auto"/>
              <w:right w:val="single" w:sz="4" w:space="0" w:color="auto"/>
            </w:tcBorders>
            <w:shd w:val="clear" w:color="auto" w:fill="auto"/>
            <w:vAlign w:val="center"/>
            <w:hideMark/>
          </w:tcPr>
          <w:p w14:paraId="1C4B203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F5</w:t>
            </w:r>
          </w:p>
        </w:tc>
        <w:tc>
          <w:tcPr>
            <w:tcW w:w="260" w:type="pct"/>
            <w:tcBorders>
              <w:top w:val="nil"/>
              <w:left w:val="nil"/>
              <w:bottom w:val="nil"/>
              <w:right w:val="nil"/>
            </w:tcBorders>
            <w:shd w:val="clear" w:color="auto" w:fill="auto"/>
            <w:vAlign w:val="center"/>
            <w:hideMark/>
          </w:tcPr>
          <w:p w14:paraId="091EEDD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029621A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5494C18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69D1400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1B92DB5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6BF536F3"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10016A73"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65B3253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4层~24层</w:t>
            </w:r>
          </w:p>
        </w:tc>
        <w:tc>
          <w:tcPr>
            <w:tcW w:w="337" w:type="pct"/>
            <w:tcBorders>
              <w:top w:val="nil"/>
              <w:left w:val="nil"/>
              <w:bottom w:val="single" w:sz="4" w:space="0" w:color="auto"/>
              <w:right w:val="single" w:sz="4" w:space="0" w:color="auto"/>
            </w:tcBorders>
            <w:shd w:val="clear" w:color="auto" w:fill="auto"/>
            <w:vAlign w:val="center"/>
            <w:hideMark/>
          </w:tcPr>
          <w:p w14:paraId="24A6C6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G9</w:t>
            </w:r>
          </w:p>
        </w:tc>
        <w:tc>
          <w:tcPr>
            <w:tcW w:w="269" w:type="pct"/>
            <w:tcBorders>
              <w:top w:val="nil"/>
              <w:left w:val="nil"/>
              <w:bottom w:val="single" w:sz="4" w:space="0" w:color="auto"/>
              <w:right w:val="single" w:sz="4" w:space="0" w:color="auto"/>
            </w:tcBorders>
            <w:shd w:val="clear" w:color="auto" w:fill="auto"/>
            <w:vAlign w:val="center"/>
            <w:hideMark/>
          </w:tcPr>
          <w:p w14:paraId="2D26A0C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3DF31CD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122" w:type="pct"/>
            <w:tcBorders>
              <w:top w:val="nil"/>
              <w:left w:val="nil"/>
              <w:bottom w:val="nil"/>
              <w:right w:val="nil"/>
            </w:tcBorders>
            <w:shd w:val="clear" w:color="auto" w:fill="auto"/>
            <w:vAlign w:val="center"/>
            <w:hideMark/>
          </w:tcPr>
          <w:p w14:paraId="32A5DAB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FC569D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4层~24层</w:t>
            </w:r>
          </w:p>
        </w:tc>
        <w:tc>
          <w:tcPr>
            <w:tcW w:w="380" w:type="pct"/>
            <w:tcBorders>
              <w:top w:val="nil"/>
              <w:left w:val="nil"/>
              <w:bottom w:val="single" w:sz="4" w:space="0" w:color="auto"/>
              <w:right w:val="single" w:sz="4" w:space="0" w:color="auto"/>
            </w:tcBorders>
            <w:shd w:val="clear" w:color="auto" w:fill="auto"/>
            <w:vAlign w:val="center"/>
            <w:hideMark/>
          </w:tcPr>
          <w:p w14:paraId="737932A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E7</w:t>
            </w:r>
          </w:p>
        </w:tc>
        <w:tc>
          <w:tcPr>
            <w:tcW w:w="251" w:type="pct"/>
            <w:tcBorders>
              <w:top w:val="nil"/>
              <w:left w:val="nil"/>
              <w:bottom w:val="single" w:sz="4" w:space="0" w:color="auto"/>
              <w:right w:val="single" w:sz="4" w:space="0" w:color="auto"/>
            </w:tcBorders>
            <w:shd w:val="clear" w:color="auto" w:fill="auto"/>
            <w:vAlign w:val="center"/>
            <w:hideMark/>
          </w:tcPr>
          <w:p w14:paraId="0B98B4D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7C5F62B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F1</w:t>
            </w:r>
          </w:p>
        </w:tc>
        <w:tc>
          <w:tcPr>
            <w:tcW w:w="260" w:type="pct"/>
            <w:tcBorders>
              <w:top w:val="nil"/>
              <w:left w:val="nil"/>
              <w:bottom w:val="nil"/>
              <w:right w:val="nil"/>
            </w:tcBorders>
            <w:shd w:val="clear" w:color="auto" w:fill="auto"/>
            <w:vAlign w:val="center"/>
            <w:hideMark/>
          </w:tcPr>
          <w:p w14:paraId="725AFDE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27CBE887"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54A459E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01920F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1F11C8B2"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084D13E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0FDA3220"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215D75F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37" w:type="pct"/>
            <w:tcBorders>
              <w:top w:val="nil"/>
              <w:left w:val="nil"/>
              <w:bottom w:val="single" w:sz="4" w:space="0" w:color="auto"/>
              <w:right w:val="single" w:sz="4" w:space="0" w:color="auto"/>
            </w:tcBorders>
            <w:shd w:val="clear" w:color="auto" w:fill="auto"/>
            <w:vAlign w:val="center"/>
            <w:hideMark/>
          </w:tcPr>
          <w:p w14:paraId="1983B424"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G11</w:t>
            </w:r>
          </w:p>
        </w:tc>
        <w:tc>
          <w:tcPr>
            <w:tcW w:w="269" w:type="pct"/>
            <w:tcBorders>
              <w:top w:val="nil"/>
              <w:left w:val="nil"/>
              <w:bottom w:val="single" w:sz="4" w:space="0" w:color="auto"/>
              <w:right w:val="single" w:sz="4" w:space="0" w:color="auto"/>
            </w:tcBorders>
            <w:shd w:val="clear" w:color="auto" w:fill="auto"/>
            <w:vAlign w:val="center"/>
            <w:hideMark/>
          </w:tcPr>
          <w:p w14:paraId="6CA2850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74" w:type="pct"/>
            <w:tcBorders>
              <w:top w:val="nil"/>
              <w:left w:val="nil"/>
              <w:bottom w:val="single" w:sz="4" w:space="0" w:color="auto"/>
              <w:right w:val="single" w:sz="4" w:space="0" w:color="auto"/>
            </w:tcBorders>
            <w:shd w:val="clear" w:color="auto" w:fill="auto"/>
            <w:vAlign w:val="center"/>
            <w:hideMark/>
          </w:tcPr>
          <w:p w14:paraId="31D5F6A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E34</w:t>
            </w:r>
          </w:p>
        </w:tc>
        <w:tc>
          <w:tcPr>
            <w:tcW w:w="122" w:type="pct"/>
            <w:tcBorders>
              <w:top w:val="nil"/>
              <w:left w:val="nil"/>
              <w:bottom w:val="nil"/>
              <w:right w:val="nil"/>
            </w:tcBorders>
            <w:shd w:val="clear" w:color="auto" w:fill="auto"/>
            <w:vAlign w:val="center"/>
            <w:hideMark/>
          </w:tcPr>
          <w:p w14:paraId="7863EC1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C64E12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3层</w:t>
            </w:r>
          </w:p>
        </w:tc>
        <w:tc>
          <w:tcPr>
            <w:tcW w:w="380" w:type="pct"/>
            <w:tcBorders>
              <w:top w:val="nil"/>
              <w:left w:val="nil"/>
              <w:bottom w:val="single" w:sz="4" w:space="0" w:color="auto"/>
              <w:right w:val="single" w:sz="4" w:space="0" w:color="auto"/>
            </w:tcBorders>
            <w:shd w:val="clear" w:color="auto" w:fill="auto"/>
            <w:vAlign w:val="center"/>
            <w:hideMark/>
          </w:tcPr>
          <w:p w14:paraId="351E9B5E"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E10</w:t>
            </w:r>
          </w:p>
        </w:tc>
        <w:tc>
          <w:tcPr>
            <w:tcW w:w="251" w:type="pct"/>
            <w:tcBorders>
              <w:top w:val="nil"/>
              <w:left w:val="nil"/>
              <w:bottom w:val="single" w:sz="4" w:space="0" w:color="auto"/>
              <w:right w:val="single" w:sz="4" w:space="0" w:color="auto"/>
            </w:tcBorders>
            <w:shd w:val="clear" w:color="auto" w:fill="auto"/>
            <w:vAlign w:val="center"/>
            <w:hideMark/>
          </w:tcPr>
          <w:p w14:paraId="723B24D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D15</w:t>
            </w:r>
          </w:p>
        </w:tc>
        <w:tc>
          <w:tcPr>
            <w:tcW w:w="380" w:type="pct"/>
            <w:tcBorders>
              <w:top w:val="nil"/>
              <w:left w:val="nil"/>
              <w:bottom w:val="single" w:sz="4" w:space="0" w:color="auto"/>
              <w:right w:val="single" w:sz="4" w:space="0" w:color="auto"/>
            </w:tcBorders>
            <w:shd w:val="clear" w:color="auto" w:fill="auto"/>
            <w:vAlign w:val="center"/>
            <w:hideMark/>
          </w:tcPr>
          <w:p w14:paraId="62010EB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F4</w:t>
            </w:r>
          </w:p>
        </w:tc>
        <w:tc>
          <w:tcPr>
            <w:tcW w:w="260" w:type="pct"/>
            <w:tcBorders>
              <w:top w:val="nil"/>
              <w:left w:val="nil"/>
              <w:bottom w:val="nil"/>
              <w:right w:val="nil"/>
            </w:tcBorders>
            <w:shd w:val="clear" w:color="auto" w:fill="auto"/>
            <w:vAlign w:val="center"/>
            <w:hideMark/>
          </w:tcPr>
          <w:p w14:paraId="5D9E6EC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220BA7A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342B545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7D502B1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791A06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78C3EFFA"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74FFE663"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0C1A31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37" w:type="pct"/>
            <w:tcBorders>
              <w:top w:val="nil"/>
              <w:left w:val="nil"/>
              <w:bottom w:val="single" w:sz="4" w:space="0" w:color="auto"/>
              <w:right w:val="single" w:sz="4" w:space="0" w:color="auto"/>
            </w:tcBorders>
            <w:shd w:val="clear" w:color="auto" w:fill="auto"/>
            <w:vAlign w:val="center"/>
            <w:hideMark/>
          </w:tcPr>
          <w:p w14:paraId="5F9B2676"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G18</w:t>
            </w:r>
          </w:p>
        </w:tc>
        <w:tc>
          <w:tcPr>
            <w:tcW w:w="269" w:type="pct"/>
            <w:tcBorders>
              <w:top w:val="nil"/>
              <w:left w:val="nil"/>
              <w:bottom w:val="single" w:sz="4" w:space="0" w:color="auto"/>
              <w:right w:val="single" w:sz="4" w:space="0" w:color="auto"/>
            </w:tcBorders>
            <w:shd w:val="clear" w:color="auto" w:fill="auto"/>
            <w:vAlign w:val="center"/>
            <w:hideMark/>
          </w:tcPr>
          <w:p w14:paraId="5E1F6D0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D17</w:t>
            </w:r>
          </w:p>
        </w:tc>
        <w:tc>
          <w:tcPr>
            <w:tcW w:w="374" w:type="pct"/>
            <w:tcBorders>
              <w:top w:val="nil"/>
              <w:left w:val="nil"/>
              <w:bottom w:val="single" w:sz="4" w:space="0" w:color="auto"/>
              <w:right w:val="single" w:sz="4" w:space="0" w:color="auto"/>
            </w:tcBorders>
            <w:shd w:val="clear" w:color="auto" w:fill="auto"/>
            <w:vAlign w:val="center"/>
            <w:hideMark/>
          </w:tcPr>
          <w:p w14:paraId="76A6C8E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E33</w:t>
            </w:r>
          </w:p>
        </w:tc>
        <w:tc>
          <w:tcPr>
            <w:tcW w:w="122" w:type="pct"/>
            <w:tcBorders>
              <w:top w:val="nil"/>
              <w:left w:val="nil"/>
              <w:bottom w:val="nil"/>
              <w:right w:val="nil"/>
            </w:tcBorders>
            <w:shd w:val="clear" w:color="auto" w:fill="auto"/>
            <w:vAlign w:val="center"/>
            <w:hideMark/>
          </w:tcPr>
          <w:p w14:paraId="7775856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28BB1A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2层</w:t>
            </w:r>
          </w:p>
        </w:tc>
        <w:tc>
          <w:tcPr>
            <w:tcW w:w="380" w:type="pct"/>
            <w:tcBorders>
              <w:top w:val="nil"/>
              <w:left w:val="nil"/>
              <w:bottom w:val="single" w:sz="4" w:space="0" w:color="auto"/>
              <w:right w:val="single" w:sz="4" w:space="0" w:color="auto"/>
            </w:tcBorders>
            <w:shd w:val="clear" w:color="auto" w:fill="auto"/>
            <w:vAlign w:val="center"/>
            <w:hideMark/>
          </w:tcPr>
          <w:p w14:paraId="742A7F5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E36</w:t>
            </w:r>
          </w:p>
        </w:tc>
        <w:tc>
          <w:tcPr>
            <w:tcW w:w="251" w:type="pct"/>
            <w:tcBorders>
              <w:top w:val="nil"/>
              <w:left w:val="nil"/>
              <w:bottom w:val="single" w:sz="4" w:space="0" w:color="auto"/>
              <w:right w:val="single" w:sz="4" w:space="0" w:color="auto"/>
            </w:tcBorders>
            <w:shd w:val="clear" w:color="auto" w:fill="auto"/>
            <w:vAlign w:val="center"/>
            <w:hideMark/>
          </w:tcPr>
          <w:p w14:paraId="1D65528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D17</w:t>
            </w:r>
          </w:p>
        </w:tc>
        <w:tc>
          <w:tcPr>
            <w:tcW w:w="380" w:type="pct"/>
            <w:tcBorders>
              <w:top w:val="nil"/>
              <w:left w:val="nil"/>
              <w:bottom w:val="single" w:sz="4" w:space="0" w:color="auto"/>
              <w:right w:val="single" w:sz="4" w:space="0" w:color="auto"/>
            </w:tcBorders>
            <w:shd w:val="clear" w:color="auto" w:fill="auto"/>
            <w:vAlign w:val="center"/>
            <w:hideMark/>
          </w:tcPr>
          <w:p w14:paraId="531BD7F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F3</w:t>
            </w:r>
          </w:p>
        </w:tc>
        <w:tc>
          <w:tcPr>
            <w:tcW w:w="260" w:type="pct"/>
            <w:tcBorders>
              <w:top w:val="nil"/>
              <w:left w:val="nil"/>
              <w:bottom w:val="nil"/>
              <w:right w:val="nil"/>
            </w:tcBorders>
            <w:shd w:val="clear" w:color="auto" w:fill="auto"/>
            <w:vAlign w:val="center"/>
            <w:hideMark/>
          </w:tcPr>
          <w:p w14:paraId="6E39E1A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3D93586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58B2536F"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C37AD21"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0EF9A2B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19E4AE50"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0D604C15"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18364E1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37" w:type="pct"/>
            <w:tcBorders>
              <w:top w:val="nil"/>
              <w:left w:val="nil"/>
              <w:bottom w:val="single" w:sz="4" w:space="0" w:color="auto"/>
              <w:right w:val="single" w:sz="4" w:space="0" w:color="auto"/>
            </w:tcBorders>
            <w:shd w:val="clear" w:color="auto" w:fill="auto"/>
            <w:vAlign w:val="center"/>
            <w:hideMark/>
          </w:tcPr>
          <w:p w14:paraId="765D9D7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G17</w:t>
            </w:r>
          </w:p>
        </w:tc>
        <w:tc>
          <w:tcPr>
            <w:tcW w:w="269" w:type="pct"/>
            <w:tcBorders>
              <w:top w:val="nil"/>
              <w:left w:val="nil"/>
              <w:bottom w:val="single" w:sz="4" w:space="0" w:color="auto"/>
              <w:right w:val="single" w:sz="4" w:space="0" w:color="auto"/>
            </w:tcBorders>
            <w:shd w:val="clear" w:color="auto" w:fill="auto"/>
            <w:vAlign w:val="center"/>
            <w:hideMark/>
          </w:tcPr>
          <w:p w14:paraId="006DEBE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D16</w:t>
            </w:r>
          </w:p>
        </w:tc>
        <w:tc>
          <w:tcPr>
            <w:tcW w:w="374" w:type="pct"/>
            <w:tcBorders>
              <w:top w:val="nil"/>
              <w:left w:val="nil"/>
              <w:bottom w:val="single" w:sz="4" w:space="0" w:color="auto"/>
              <w:right w:val="single" w:sz="4" w:space="0" w:color="auto"/>
            </w:tcBorders>
            <w:shd w:val="clear" w:color="auto" w:fill="auto"/>
            <w:vAlign w:val="center"/>
            <w:hideMark/>
          </w:tcPr>
          <w:p w14:paraId="13FF5CC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E32</w:t>
            </w:r>
          </w:p>
        </w:tc>
        <w:tc>
          <w:tcPr>
            <w:tcW w:w="122" w:type="pct"/>
            <w:tcBorders>
              <w:top w:val="nil"/>
              <w:left w:val="nil"/>
              <w:bottom w:val="nil"/>
              <w:right w:val="nil"/>
            </w:tcBorders>
            <w:shd w:val="clear" w:color="auto" w:fill="auto"/>
            <w:vAlign w:val="center"/>
            <w:hideMark/>
          </w:tcPr>
          <w:p w14:paraId="4696F4B1"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28360AB3"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1层</w:t>
            </w:r>
          </w:p>
        </w:tc>
        <w:tc>
          <w:tcPr>
            <w:tcW w:w="380" w:type="pct"/>
            <w:tcBorders>
              <w:top w:val="nil"/>
              <w:left w:val="nil"/>
              <w:bottom w:val="single" w:sz="4" w:space="0" w:color="auto"/>
              <w:right w:val="single" w:sz="4" w:space="0" w:color="auto"/>
            </w:tcBorders>
            <w:shd w:val="clear" w:color="auto" w:fill="auto"/>
            <w:vAlign w:val="center"/>
            <w:hideMark/>
          </w:tcPr>
          <w:p w14:paraId="3C452F7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E35</w:t>
            </w:r>
          </w:p>
        </w:tc>
        <w:tc>
          <w:tcPr>
            <w:tcW w:w="251" w:type="pct"/>
            <w:tcBorders>
              <w:top w:val="nil"/>
              <w:left w:val="nil"/>
              <w:bottom w:val="single" w:sz="4" w:space="0" w:color="auto"/>
              <w:right w:val="single" w:sz="4" w:space="0" w:color="auto"/>
            </w:tcBorders>
            <w:shd w:val="clear" w:color="auto" w:fill="auto"/>
            <w:vAlign w:val="center"/>
            <w:hideMark/>
          </w:tcPr>
          <w:p w14:paraId="453B0282"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D16</w:t>
            </w:r>
          </w:p>
        </w:tc>
        <w:tc>
          <w:tcPr>
            <w:tcW w:w="380" w:type="pct"/>
            <w:tcBorders>
              <w:top w:val="nil"/>
              <w:left w:val="nil"/>
              <w:bottom w:val="single" w:sz="4" w:space="0" w:color="auto"/>
              <w:right w:val="single" w:sz="4" w:space="0" w:color="auto"/>
            </w:tcBorders>
            <w:shd w:val="clear" w:color="auto" w:fill="auto"/>
            <w:vAlign w:val="center"/>
            <w:hideMark/>
          </w:tcPr>
          <w:p w14:paraId="03DC0EFF"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F8</w:t>
            </w:r>
          </w:p>
        </w:tc>
        <w:tc>
          <w:tcPr>
            <w:tcW w:w="260" w:type="pct"/>
            <w:tcBorders>
              <w:top w:val="nil"/>
              <w:left w:val="nil"/>
              <w:bottom w:val="nil"/>
              <w:right w:val="nil"/>
            </w:tcBorders>
            <w:shd w:val="clear" w:color="auto" w:fill="auto"/>
            <w:vAlign w:val="center"/>
            <w:hideMark/>
          </w:tcPr>
          <w:p w14:paraId="2C37F0F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79248454"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08F57EB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4D0B9B48"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515100B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2B94FAA5"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r w:rsidR="00EF5B27" w:rsidRPr="007331DC" w14:paraId="2187DDED" w14:textId="77777777" w:rsidTr="00EF5B27">
        <w:trPr>
          <w:trHeight w:val="34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25387B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337" w:type="pct"/>
            <w:tcBorders>
              <w:top w:val="nil"/>
              <w:left w:val="nil"/>
              <w:bottom w:val="single" w:sz="4" w:space="0" w:color="auto"/>
              <w:right w:val="single" w:sz="4" w:space="0" w:color="auto"/>
            </w:tcBorders>
            <w:shd w:val="clear" w:color="auto" w:fill="auto"/>
            <w:vAlign w:val="center"/>
            <w:hideMark/>
          </w:tcPr>
          <w:p w14:paraId="19893E69"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412C02F5"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122" w:type="pct"/>
            <w:tcBorders>
              <w:top w:val="nil"/>
              <w:left w:val="nil"/>
              <w:bottom w:val="nil"/>
              <w:right w:val="nil"/>
            </w:tcBorders>
            <w:shd w:val="clear" w:color="auto" w:fill="auto"/>
            <w:vAlign w:val="center"/>
            <w:hideMark/>
          </w:tcPr>
          <w:p w14:paraId="507A4F6A"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7F456A40"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电梯载重</w:t>
            </w:r>
          </w:p>
        </w:tc>
        <w:tc>
          <w:tcPr>
            <w:tcW w:w="632" w:type="pct"/>
            <w:gridSpan w:val="2"/>
            <w:tcBorders>
              <w:top w:val="single" w:sz="4" w:space="0" w:color="auto"/>
              <w:left w:val="nil"/>
              <w:bottom w:val="single" w:sz="4" w:space="0" w:color="auto"/>
              <w:right w:val="single" w:sz="4" w:space="0" w:color="000000"/>
            </w:tcBorders>
            <w:shd w:val="clear" w:color="auto" w:fill="auto"/>
            <w:vAlign w:val="center"/>
            <w:hideMark/>
          </w:tcPr>
          <w:p w14:paraId="250A03CD"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380" w:type="pct"/>
            <w:tcBorders>
              <w:top w:val="nil"/>
              <w:left w:val="nil"/>
              <w:bottom w:val="single" w:sz="4" w:space="0" w:color="auto"/>
              <w:right w:val="single" w:sz="4" w:space="0" w:color="auto"/>
            </w:tcBorders>
            <w:shd w:val="clear" w:color="auto" w:fill="auto"/>
            <w:vAlign w:val="center"/>
            <w:hideMark/>
          </w:tcPr>
          <w:p w14:paraId="0C408E57"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r w:rsidRPr="007331DC">
              <w:rPr>
                <w:rFonts w:ascii="华文细黑" w:eastAsia="华文细黑" w:hAnsi="华文细黑" w:cs="宋体" w:hint="eastAsia"/>
                <w:kern w:val="0"/>
                <w:sz w:val="13"/>
                <w:szCs w:val="13"/>
              </w:rPr>
              <w:t>1050KG</w:t>
            </w:r>
          </w:p>
        </w:tc>
        <w:tc>
          <w:tcPr>
            <w:tcW w:w="260" w:type="pct"/>
            <w:tcBorders>
              <w:top w:val="nil"/>
              <w:left w:val="nil"/>
              <w:bottom w:val="nil"/>
              <w:right w:val="nil"/>
            </w:tcBorders>
            <w:shd w:val="clear" w:color="auto" w:fill="auto"/>
            <w:vAlign w:val="center"/>
            <w:hideMark/>
          </w:tcPr>
          <w:p w14:paraId="23A1624B" w14:textId="77777777" w:rsidR="00EF5B27" w:rsidRPr="007331DC" w:rsidRDefault="00EF5B27" w:rsidP="00EF5B27">
            <w:pPr>
              <w:widowControl/>
              <w:spacing w:line="200" w:lineRule="exact"/>
              <w:jc w:val="center"/>
              <w:rPr>
                <w:rFonts w:ascii="华文细黑" w:eastAsia="华文细黑" w:hAnsi="华文细黑" w:cs="宋体"/>
                <w:kern w:val="0"/>
                <w:sz w:val="13"/>
                <w:szCs w:val="13"/>
              </w:rPr>
            </w:pPr>
          </w:p>
        </w:tc>
        <w:tc>
          <w:tcPr>
            <w:tcW w:w="419" w:type="pct"/>
            <w:tcBorders>
              <w:top w:val="nil"/>
              <w:left w:val="nil"/>
              <w:bottom w:val="nil"/>
              <w:right w:val="nil"/>
            </w:tcBorders>
            <w:shd w:val="clear" w:color="auto" w:fill="auto"/>
            <w:vAlign w:val="center"/>
            <w:hideMark/>
          </w:tcPr>
          <w:p w14:paraId="0144A40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419" w:type="pct"/>
            <w:tcBorders>
              <w:top w:val="nil"/>
              <w:left w:val="nil"/>
              <w:bottom w:val="nil"/>
              <w:right w:val="nil"/>
            </w:tcBorders>
            <w:shd w:val="clear" w:color="auto" w:fill="auto"/>
            <w:vAlign w:val="center"/>
            <w:hideMark/>
          </w:tcPr>
          <w:p w14:paraId="4156412B"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381" w:type="pct"/>
            <w:tcBorders>
              <w:top w:val="nil"/>
              <w:left w:val="nil"/>
              <w:bottom w:val="nil"/>
              <w:right w:val="nil"/>
            </w:tcBorders>
            <w:shd w:val="clear" w:color="auto" w:fill="auto"/>
            <w:vAlign w:val="center"/>
            <w:hideMark/>
          </w:tcPr>
          <w:p w14:paraId="250EDC2D"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69" w:type="pct"/>
            <w:tcBorders>
              <w:top w:val="nil"/>
              <w:left w:val="nil"/>
              <w:bottom w:val="nil"/>
              <w:right w:val="nil"/>
            </w:tcBorders>
            <w:shd w:val="clear" w:color="auto" w:fill="auto"/>
            <w:vAlign w:val="center"/>
            <w:hideMark/>
          </w:tcPr>
          <w:p w14:paraId="46216936"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c>
          <w:tcPr>
            <w:tcW w:w="256" w:type="pct"/>
            <w:tcBorders>
              <w:top w:val="nil"/>
              <w:left w:val="nil"/>
              <w:bottom w:val="nil"/>
              <w:right w:val="nil"/>
            </w:tcBorders>
            <w:shd w:val="clear" w:color="auto" w:fill="auto"/>
            <w:vAlign w:val="center"/>
            <w:hideMark/>
          </w:tcPr>
          <w:p w14:paraId="0ACE25AC" w14:textId="77777777" w:rsidR="00EF5B27" w:rsidRPr="007331DC" w:rsidRDefault="00EF5B27" w:rsidP="00EF5B27">
            <w:pPr>
              <w:widowControl/>
              <w:spacing w:line="200" w:lineRule="exact"/>
              <w:jc w:val="center"/>
              <w:rPr>
                <w:rFonts w:ascii="Times New Roman" w:eastAsia="Times New Roman" w:hAnsi="Times New Roman" w:cs="Times New Roman"/>
                <w:kern w:val="0"/>
                <w:sz w:val="16"/>
                <w:szCs w:val="16"/>
              </w:rPr>
            </w:pPr>
          </w:p>
        </w:tc>
      </w:tr>
    </w:tbl>
    <w:p w14:paraId="7459878A" w14:textId="77777777" w:rsidR="00EF5B27" w:rsidRPr="007331DC" w:rsidRDefault="00EF5B27" w:rsidP="00EF5B27">
      <w:pPr>
        <w:rPr>
          <w:sz w:val="18"/>
          <w:szCs w:val="20"/>
        </w:rPr>
      </w:pPr>
    </w:p>
    <w:p w14:paraId="29B1AD0C" w14:textId="77777777" w:rsidR="00EF5B27" w:rsidRDefault="00EF5B27" w:rsidP="00EF5B27">
      <w:pPr>
        <w:jc w:val="center"/>
      </w:pPr>
      <w:r>
        <w:rPr>
          <w:rFonts w:hint="eastAsia"/>
        </w:rPr>
        <w:t>差异户型说明</w:t>
      </w:r>
    </w:p>
    <w:tbl>
      <w:tblPr>
        <w:tblW w:w="0" w:type="auto"/>
        <w:tblCellMar>
          <w:top w:w="15" w:type="dxa"/>
        </w:tblCellMar>
        <w:tblLook w:val="04A0" w:firstRow="1" w:lastRow="0" w:firstColumn="1" w:lastColumn="0" w:noHBand="0" w:noVBand="1"/>
      </w:tblPr>
      <w:tblGrid>
        <w:gridCol w:w="375"/>
        <w:gridCol w:w="742"/>
        <w:gridCol w:w="7193"/>
        <w:gridCol w:w="6"/>
      </w:tblGrid>
      <w:tr w:rsidR="00EF5B27" w:rsidRPr="00C064EA" w14:paraId="1AB612EB"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0487F3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1844993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73BFE460"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6008F9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91AC5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58D2B3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1.户型北侧下方为屋面（A1-1为天井上空），可能有视线、安全隐患等影响；</w:t>
            </w:r>
            <w:r w:rsidRPr="00C064EA">
              <w:rPr>
                <w:rFonts w:ascii="华文细黑" w:eastAsia="华文细黑" w:hAnsi="华文细黑" w:cs="宋体" w:hint="eastAsia"/>
                <w:kern w:val="0"/>
                <w:sz w:val="13"/>
                <w:szCs w:val="13"/>
              </w:rPr>
              <w:br/>
              <w:t>2.户型南侧下方有雨篷，可能有噪音、视线等影响；</w:t>
            </w:r>
            <w:r w:rsidRPr="00C064EA">
              <w:rPr>
                <w:rFonts w:ascii="华文细黑" w:eastAsia="华文细黑" w:hAnsi="华文细黑" w:cs="宋体" w:hint="eastAsia"/>
                <w:kern w:val="0"/>
                <w:sz w:val="13"/>
                <w:szCs w:val="13"/>
              </w:rPr>
              <w:br/>
              <w:t>3.户型下层有架空层，可能有噪音等影响；</w:t>
            </w:r>
            <w:r w:rsidRPr="00C064EA">
              <w:rPr>
                <w:rFonts w:ascii="华文细黑" w:eastAsia="华文细黑" w:hAnsi="华文细黑" w:cs="宋体" w:hint="eastAsia"/>
                <w:kern w:val="0"/>
                <w:sz w:val="13"/>
                <w:szCs w:val="13"/>
              </w:rPr>
              <w:br/>
              <w:t>4.户型侧边有商业，可能有噪音、视线等影响；</w:t>
            </w:r>
            <w:r w:rsidRPr="00C064EA">
              <w:rPr>
                <w:rFonts w:ascii="华文细黑" w:eastAsia="华文细黑" w:hAnsi="华文细黑" w:cs="宋体" w:hint="eastAsia"/>
                <w:kern w:val="0"/>
                <w:sz w:val="13"/>
                <w:szCs w:val="13"/>
              </w:rPr>
              <w:br/>
              <w:t>5.户型北侧连廊外下方有雨篷、屋面及女儿墙，可能有噪音、视线和安全隐患等影响；</w:t>
            </w:r>
            <w:r w:rsidRPr="00C064EA">
              <w:rPr>
                <w:rFonts w:ascii="华文细黑" w:eastAsia="华文细黑" w:hAnsi="华文细黑" w:cs="宋体" w:hint="eastAsia"/>
                <w:kern w:val="0"/>
                <w:sz w:val="13"/>
                <w:szCs w:val="13"/>
              </w:rPr>
              <w:br/>
              <w:t>6.户型独用电梯厅（A1-1与其他户型共用电梯厅）；</w:t>
            </w:r>
          </w:p>
        </w:tc>
      </w:tr>
      <w:tr w:rsidR="00EF5B27" w:rsidRPr="00C064EA" w14:paraId="50336246"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3A9195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93D9F6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C1A18B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1.户型南侧上方无大线脚（A1-1上方有大线脚）；</w:t>
            </w:r>
            <w:r w:rsidRPr="00C064EA">
              <w:rPr>
                <w:rFonts w:ascii="华文细黑" w:eastAsia="华文细黑" w:hAnsi="华文细黑" w:cs="宋体" w:hint="eastAsia"/>
                <w:kern w:val="0"/>
                <w:sz w:val="13"/>
                <w:szCs w:val="13"/>
              </w:rPr>
              <w:br/>
              <w:t>2.南侧卧室飘窗进深约500mm,窗洞口高约1850mm（A1-1飘窗进深约600mm,窗洞口高约1950mm）；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3.阳台混凝土翻边高约550mm，翻边内侧有实体栏板高约600mm，受此影响阳台进深略小，阳台窗与上层窗相连（A1-1混凝土翻边高约450mm，翻边上面有实体栏板高约150mm）；</w:t>
            </w:r>
          </w:p>
        </w:tc>
      </w:tr>
      <w:tr w:rsidR="00EF5B27" w:rsidRPr="00C064EA" w14:paraId="4BAB3408"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E4DF4F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FBA8F6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1C31B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1.户型南侧下方无大线脚（A1-1下方有大线脚）；</w:t>
            </w:r>
            <w:r w:rsidRPr="00C064EA">
              <w:rPr>
                <w:rFonts w:ascii="华文细黑" w:eastAsia="华文细黑" w:hAnsi="华文细黑" w:cs="宋体" w:hint="eastAsia"/>
                <w:kern w:val="0"/>
                <w:sz w:val="13"/>
                <w:szCs w:val="13"/>
              </w:rPr>
              <w:br/>
              <w:t>2.南侧卧室飘窗进深约500mm（A1-1飘窗进深约600mm）；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3.阳台无混凝土翻边，窗内侧有实体栏板高约600mm，受此影响阳台进深略小，阳台窗与下层窗相连（A1-1混凝土翻边高约450mm，翻边上面有实体栏板高约150mm）；</w:t>
            </w:r>
          </w:p>
        </w:tc>
      </w:tr>
      <w:tr w:rsidR="00EF5B27" w:rsidRPr="00C064EA" w14:paraId="3E8B220A"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1F803D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2B8A01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FE20FF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1.户型北侧下方为屋面（A1-1为天井上空），可能有视线、安全隐患等影响；</w:t>
            </w:r>
            <w:r w:rsidRPr="00C064EA">
              <w:rPr>
                <w:rFonts w:ascii="华文细黑" w:eastAsia="华文细黑" w:hAnsi="华文细黑" w:cs="宋体" w:hint="eastAsia"/>
                <w:kern w:val="0"/>
                <w:sz w:val="13"/>
                <w:szCs w:val="13"/>
              </w:rPr>
              <w:br/>
              <w:t>2.户型下层有架空层，可能有噪音影响；</w:t>
            </w:r>
            <w:r w:rsidRPr="00C064EA">
              <w:rPr>
                <w:rFonts w:ascii="华文细黑" w:eastAsia="华文细黑" w:hAnsi="华文细黑" w:cs="宋体" w:hint="eastAsia"/>
                <w:kern w:val="0"/>
                <w:sz w:val="13"/>
                <w:szCs w:val="13"/>
              </w:rPr>
              <w:br/>
              <w:t>3.户型侧边外侧有商业，可能有噪音、视线等影响；</w:t>
            </w:r>
            <w:r w:rsidRPr="00C064EA">
              <w:rPr>
                <w:rFonts w:ascii="华文细黑" w:eastAsia="华文细黑" w:hAnsi="华文细黑" w:cs="宋体" w:hint="eastAsia"/>
                <w:kern w:val="0"/>
                <w:sz w:val="13"/>
                <w:szCs w:val="13"/>
              </w:rPr>
              <w:br/>
              <w:t>4.户型北侧连廊外下方有雨篷、屋面及女儿墙，可能有噪音、视线和安全隐患等影响；</w:t>
            </w:r>
            <w:r w:rsidRPr="00C064EA">
              <w:rPr>
                <w:rFonts w:ascii="华文细黑" w:eastAsia="华文细黑" w:hAnsi="华文细黑" w:cs="宋体" w:hint="eastAsia"/>
                <w:kern w:val="0"/>
                <w:sz w:val="13"/>
                <w:szCs w:val="13"/>
              </w:rPr>
              <w:br/>
              <w:t>5.户型独用电梯厅（A1-1与其他户型共用电梯厅）；</w:t>
            </w:r>
          </w:p>
        </w:tc>
      </w:tr>
      <w:tr w:rsidR="00EF5B27" w:rsidRPr="00C064EA" w14:paraId="349163BF"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AA5B30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1D1BB6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60F508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1.户型北侧下方为屋面（A1-1为天井上空），可能有视线、安全隐患等影响；</w:t>
            </w:r>
            <w:r w:rsidRPr="00C064EA">
              <w:rPr>
                <w:rFonts w:ascii="华文细黑" w:eastAsia="华文细黑" w:hAnsi="华文细黑" w:cs="宋体" w:hint="eastAsia"/>
                <w:kern w:val="0"/>
                <w:sz w:val="13"/>
                <w:szCs w:val="13"/>
              </w:rPr>
              <w:br/>
              <w:t>2.户型南侧下方有雨篷，可能有噪音、视线等影响；</w:t>
            </w:r>
            <w:r w:rsidRPr="00C064EA">
              <w:rPr>
                <w:rFonts w:ascii="华文细黑" w:eastAsia="华文细黑" w:hAnsi="华文细黑" w:cs="宋体" w:hint="eastAsia"/>
                <w:kern w:val="0"/>
                <w:sz w:val="13"/>
                <w:szCs w:val="13"/>
              </w:rPr>
              <w:br/>
              <w:t>3.户型下层有架空层，可能有噪音影响；</w:t>
            </w:r>
            <w:r w:rsidRPr="00C064EA">
              <w:rPr>
                <w:rFonts w:ascii="华文细黑" w:eastAsia="华文细黑" w:hAnsi="华文细黑" w:cs="宋体" w:hint="eastAsia"/>
                <w:kern w:val="0"/>
                <w:sz w:val="13"/>
                <w:szCs w:val="13"/>
              </w:rPr>
              <w:br/>
              <w:t>4.户型侧边外侧有商业，可能有噪音、视线等影响；</w:t>
            </w:r>
            <w:r w:rsidRPr="00C064EA">
              <w:rPr>
                <w:rFonts w:ascii="华文细黑" w:eastAsia="华文细黑" w:hAnsi="华文细黑" w:cs="宋体" w:hint="eastAsia"/>
                <w:kern w:val="0"/>
                <w:sz w:val="13"/>
                <w:szCs w:val="13"/>
              </w:rPr>
              <w:br/>
              <w:t>5.阳台侧边有风井，可能有噪音等影响；</w:t>
            </w:r>
            <w:r w:rsidRPr="00C064EA">
              <w:rPr>
                <w:rFonts w:ascii="华文细黑" w:eastAsia="华文细黑" w:hAnsi="华文细黑" w:cs="宋体" w:hint="eastAsia"/>
                <w:kern w:val="0"/>
                <w:sz w:val="13"/>
                <w:szCs w:val="13"/>
              </w:rPr>
              <w:br/>
              <w:t>6.户型北侧连廊外下方有雨篷、屋面及女儿墙，可能有噪音、视线和安全隐患等影响；</w:t>
            </w:r>
            <w:r w:rsidRPr="00C064EA">
              <w:rPr>
                <w:rFonts w:ascii="华文细黑" w:eastAsia="华文细黑" w:hAnsi="华文细黑" w:cs="宋体" w:hint="eastAsia"/>
                <w:kern w:val="0"/>
                <w:sz w:val="13"/>
                <w:szCs w:val="13"/>
              </w:rPr>
              <w:br/>
              <w:t>7.户型独用电梯厅（A1-1与其他户型共用电梯厅）；</w:t>
            </w:r>
          </w:p>
        </w:tc>
      </w:tr>
      <w:tr w:rsidR="00EF5B27" w:rsidRPr="00C064EA" w14:paraId="670C2FCA"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8AC774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A1-7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B68669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F345E2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1.户型独用电梯厅（A1-1与其他户型共用电梯厅）；</w:t>
            </w:r>
          </w:p>
        </w:tc>
      </w:tr>
      <w:tr w:rsidR="00EF5B27" w:rsidRPr="00C064EA" w14:paraId="7D78C6EF"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599258B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5E6303E7"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1799AC6E"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5731EF13"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D74A9E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A2-1为标准套型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1FA6A5C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6D9CF747"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1AD7F7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A2-2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FF268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277163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1.户型北侧为单元门厅，可能有噪音等影响；</w:t>
            </w:r>
            <w:r w:rsidRPr="00C064EA">
              <w:rPr>
                <w:rFonts w:ascii="华文细黑" w:eastAsia="华文细黑" w:hAnsi="华文细黑" w:cs="宋体" w:hint="eastAsia"/>
                <w:kern w:val="0"/>
                <w:sz w:val="13"/>
                <w:szCs w:val="13"/>
              </w:rPr>
              <w:br/>
              <w:t>2.户型北侧为天井地面（A2-1为天井上空）；</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4.设备平台北侧为门联窗，可能有采光、视线等影响（A2-1为连廊栏杆）；</w:t>
            </w:r>
          </w:p>
        </w:tc>
      </w:tr>
      <w:tr w:rsidR="00EF5B27" w:rsidRPr="00C064EA" w14:paraId="13937458"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9C745D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A2-3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CCE59D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3594AB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1.户型北侧连廊外下方有屋面及女儿墙，可能有视线、安全隐患等影响；</w:t>
            </w:r>
          </w:p>
        </w:tc>
      </w:tr>
      <w:tr w:rsidR="00EF5B27" w:rsidRPr="00C064EA" w14:paraId="6A9D735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AE31A1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A2-4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56D31E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91F8E2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1.上层有消防水箱，可能有噪音、震动等影响；</w:t>
            </w:r>
            <w:r w:rsidRPr="00C064EA">
              <w:rPr>
                <w:rFonts w:ascii="华文细黑" w:eastAsia="华文细黑" w:hAnsi="华文细黑" w:cs="宋体" w:hint="eastAsia"/>
                <w:kern w:val="0"/>
                <w:sz w:val="13"/>
                <w:szCs w:val="13"/>
              </w:rPr>
              <w:br/>
              <w:t>2.户型南侧上方无大线脚（A2-1上方有大线脚）；</w:t>
            </w:r>
            <w:r w:rsidRPr="00C064EA">
              <w:rPr>
                <w:rFonts w:ascii="华文细黑" w:eastAsia="华文细黑" w:hAnsi="华文细黑" w:cs="宋体" w:hint="eastAsia"/>
                <w:kern w:val="0"/>
                <w:sz w:val="13"/>
                <w:szCs w:val="13"/>
              </w:rPr>
              <w:br/>
              <w:t>3.南侧卧室飘窗进深约500mm,窗洞口高约1850mm（A2-1飘窗进深约600mm,窗洞口高约1950mm）；</w:t>
            </w:r>
            <w:r w:rsidRPr="00C064EA">
              <w:rPr>
                <w:rFonts w:ascii="华文细黑" w:eastAsia="华文细黑" w:hAnsi="华文细黑" w:cs="宋体" w:hint="eastAsia"/>
                <w:kern w:val="0"/>
                <w:sz w:val="13"/>
                <w:szCs w:val="13"/>
              </w:rPr>
              <w:br/>
              <w:t>4.阳台混凝土翻边高约550mm，翻边内侧有实体栏板高约600mm，受此影响阳台进深略小，阳台窗与上层窗相连（A2-1混凝土翻边高约450mm，翻边上面有实体栏板高约150mm）；</w:t>
            </w:r>
          </w:p>
        </w:tc>
      </w:tr>
      <w:tr w:rsidR="00EF5B27" w:rsidRPr="00C064EA" w14:paraId="1B1B299D"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55DBBA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A2-5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F4A53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F7448D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1.户型南侧上方无大线脚（A2-1上方有大线脚）；</w:t>
            </w:r>
            <w:r w:rsidRPr="00C064EA">
              <w:rPr>
                <w:rFonts w:ascii="华文细黑" w:eastAsia="华文细黑" w:hAnsi="华文细黑" w:cs="宋体" w:hint="eastAsia"/>
                <w:kern w:val="0"/>
                <w:sz w:val="13"/>
                <w:szCs w:val="13"/>
              </w:rPr>
              <w:br/>
              <w:t>2.南侧卧室飘窗进深约500mm,窗洞口高约1850mm（A2-1飘窗进深约600mm,窗洞口高约1950mm）；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3.阳台混凝土翻边高约550mm，翻边内侧有实体栏板高约600mm，受此影响阳台进深略小，阳台窗与上层窗相连（A2-1混凝土翻边高约450mm，翻边上面有实体栏板高约150mm）；</w:t>
            </w:r>
          </w:p>
        </w:tc>
      </w:tr>
      <w:tr w:rsidR="00EF5B27" w:rsidRPr="00C064EA" w14:paraId="782A74B2"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C1826C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A2-6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59489B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与A2-1比较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74213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1.户型南侧下方无大线脚（A2-1下方有大线脚）；</w:t>
            </w:r>
            <w:r w:rsidRPr="00C064EA">
              <w:rPr>
                <w:rFonts w:ascii="华文细黑" w:eastAsia="华文细黑" w:hAnsi="华文细黑" w:cs="宋体" w:hint="eastAsia"/>
                <w:kern w:val="0"/>
                <w:sz w:val="13"/>
                <w:szCs w:val="13"/>
              </w:rPr>
              <w:br/>
              <w:t>2.南侧卧室飘窗进深约500mm（A2-1飘窗进深约600mm）；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3.阳台无混凝土翻边，窗内侧有实体栏板高约600mm，受此影响阳台进深略小，阳台窗与下层窗相连（A2-1混凝土翻边高约450mm，翻边上面有实体栏板高约150mm）；</w:t>
            </w:r>
          </w:p>
        </w:tc>
      </w:tr>
      <w:tr w:rsidR="00EF5B27" w:rsidRPr="00C064EA" w14:paraId="645A02E5"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0FCBC27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16F0BF3B"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2CE4E60B"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349AF340"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C2DEF4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B1-1为标准套型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394203D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4848928E"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772C06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84C2DA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D80FBC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1.户型下层有商业，可能有噪音等影响；</w:t>
            </w:r>
          </w:p>
        </w:tc>
      </w:tr>
      <w:tr w:rsidR="00EF5B27" w:rsidRPr="00C064EA" w14:paraId="13745AC3"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32B3C7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CBA48E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18C03A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1.阳台、设备平台、卫生间窗外侧上方无大线脚（B1-1上方有大线脚）；</w:t>
            </w:r>
            <w:r w:rsidRPr="00C064EA">
              <w:rPr>
                <w:rFonts w:ascii="华文细黑" w:eastAsia="华文细黑" w:hAnsi="华文细黑" w:cs="宋体" w:hint="eastAsia"/>
                <w:kern w:val="0"/>
                <w:sz w:val="13"/>
                <w:szCs w:val="13"/>
              </w:rPr>
              <w:br/>
              <w:t>2.阳台混凝土翻边高约550mm，翻边内侧有实体栏板高约600mm，受此影响阳台进深略小，阳台窗与上层窗相连（B1-1混凝土翻边高约450mm，翻边上面有实体栏板高约150mm）；</w:t>
            </w:r>
            <w:r w:rsidRPr="00C064EA">
              <w:rPr>
                <w:rFonts w:ascii="华文细黑" w:eastAsia="华文细黑" w:hAnsi="华文细黑" w:cs="宋体" w:hint="eastAsia"/>
                <w:kern w:val="0"/>
                <w:sz w:val="13"/>
                <w:szCs w:val="13"/>
              </w:rPr>
              <w:br/>
              <w:t>3.设备平台翻边高约550mm，金属格栅高约1850mm（B1-1无混凝土翻边，金属格栅高约2400mm);</w:t>
            </w:r>
          </w:p>
        </w:tc>
      </w:tr>
      <w:tr w:rsidR="00EF5B27" w:rsidRPr="00C064EA" w14:paraId="494A95C3"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1CA967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3FA88A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D5A390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1.阳台、设备平台、卫生间窗外侧下方无大线脚（B1-1下方有大线脚）；</w:t>
            </w:r>
            <w:r w:rsidRPr="00C064EA">
              <w:rPr>
                <w:rFonts w:ascii="华文细黑" w:eastAsia="华文细黑" w:hAnsi="华文细黑" w:cs="宋体" w:hint="eastAsia"/>
                <w:kern w:val="0"/>
                <w:sz w:val="13"/>
                <w:szCs w:val="13"/>
              </w:rPr>
              <w:br/>
              <w:t>2.阳台无混凝土翻边，窗内侧有实体栏板高约600mm，受此影响阳台进深略小，阳台窗与下层窗相连（B1-1混凝土翻边高约450mm，翻边上面有实体栏板高约150mm）；</w:t>
            </w:r>
          </w:p>
        </w:tc>
      </w:tr>
      <w:tr w:rsidR="00EF5B27" w:rsidRPr="00C064EA" w14:paraId="56E27F1B"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4D6039F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7F9CE104"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4071554F"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4BB6D16A"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A330C9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2377F32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235F88A5"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F8CB19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385BEC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CF4B8B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3.设备平台、厨房窗、主卧卫生间窗外侧上方无大线脚（B2-1上方有大线脚）；</w:t>
            </w:r>
          </w:p>
        </w:tc>
      </w:tr>
      <w:tr w:rsidR="00EF5B27" w:rsidRPr="00C064EA" w14:paraId="26F8D640"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309E9F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E60D81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44F72E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1.设备平台、厨房窗、主卧卫生间窗外侧下方无大线脚（B2-1下方有大线脚）；</w:t>
            </w:r>
          </w:p>
        </w:tc>
      </w:tr>
      <w:tr w:rsidR="00EF5B27" w:rsidRPr="00C064EA" w14:paraId="787A6984"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3401B4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D64792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2894DC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1.设备平台混凝土翻边高约300mm，金属格栅高约2100mm（B2-1无混凝土翻边，金属格栅高约2400mm）；</w:t>
            </w:r>
          </w:p>
        </w:tc>
      </w:tr>
      <w:tr w:rsidR="00EF5B27" w:rsidRPr="00C064EA" w14:paraId="1D58397D"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B2EE81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189721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0EA089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1.上层有消防水箱，可能有噪音、震动等影响；</w:t>
            </w:r>
            <w:r w:rsidRPr="00C064EA">
              <w:rPr>
                <w:rFonts w:ascii="华文细黑" w:eastAsia="华文细黑" w:hAnsi="华文细黑" w:cs="宋体" w:hint="eastAsia"/>
                <w:kern w:val="0"/>
                <w:sz w:val="13"/>
                <w:szCs w:val="13"/>
              </w:rPr>
              <w:br/>
              <w:t>2.户型南侧、设备平台、厨房窗、主卧卫生间窗外侧上方无大线脚（B2-1上方有大线脚）；</w:t>
            </w:r>
            <w:r w:rsidRPr="00C064EA">
              <w:rPr>
                <w:rFonts w:ascii="华文细黑" w:eastAsia="华文细黑" w:hAnsi="华文细黑" w:cs="宋体" w:hint="eastAsia"/>
                <w:kern w:val="0"/>
                <w:sz w:val="13"/>
                <w:szCs w:val="13"/>
              </w:rPr>
              <w:br/>
              <w:t>3.主卧飘窗进深约500mm，窗洞口高约1850mm（B2-1飘窗进深约600mm，窗洞口高约1950mm）；</w:t>
            </w:r>
            <w:r w:rsidRPr="00C064EA">
              <w:rPr>
                <w:rFonts w:ascii="华文细黑" w:eastAsia="华文细黑" w:hAnsi="华文细黑" w:cs="宋体" w:hint="eastAsia"/>
                <w:kern w:val="0"/>
                <w:sz w:val="13"/>
                <w:szCs w:val="13"/>
              </w:rPr>
              <w:br/>
              <w:t>4.阳台混凝土翻边高约550mm，翻边内侧有实体栏板高约600mm，受此影响阳台进深略小，阳台窗与上层窗相连（B2-1混凝土翻边高约450mm，翻边上面有实体栏板高约150mm）；</w:t>
            </w:r>
            <w:r w:rsidRPr="00C064EA">
              <w:rPr>
                <w:rFonts w:ascii="华文细黑" w:eastAsia="华文细黑" w:hAnsi="华文细黑" w:cs="宋体" w:hint="eastAsia"/>
                <w:kern w:val="0"/>
                <w:sz w:val="13"/>
                <w:szCs w:val="13"/>
              </w:rPr>
              <w:br/>
              <w:t>5.设备平台翻边高约550mm，金属格栅高约1850mm（B2-1无混凝土翻边，金属格栅高约2400mm);</w:t>
            </w:r>
          </w:p>
        </w:tc>
      </w:tr>
      <w:tr w:rsidR="00EF5B27" w:rsidRPr="00C064EA" w14:paraId="46E3CB12"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CA21F7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29DF4C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C3E98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1.户型侧边外侧有消防水箱，可能有噪音、震动等影响；</w:t>
            </w:r>
            <w:r w:rsidRPr="00C064EA">
              <w:rPr>
                <w:rFonts w:ascii="华文细黑" w:eastAsia="华文细黑" w:hAnsi="华文细黑" w:cs="宋体" w:hint="eastAsia"/>
                <w:kern w:val="0"/>
                <w:sz w:val="13"/>
                <w:szCs w:val="13"/>
              </w:rPr>
              <w:br/>
              <w:t>2.户型南侧、设备平台、厨房窗、主卧卫生间窗外侧下方无大线脚（B2-1下方有大线脚）；</w:t>
            </w:r>
            <w:r w:rsidRPr="00C064EA">
              <w:rPr>
                <w:rFonts w:ascii="华文细黑" w:eastAsia="华文细黑" w:hAnsi="华文细黑" w:cs="宋体" w:hint="eastAsia"/>
                <w:kern w:val="0"/>
                <w:sz w:val="13"/>
                <w:szCs w:val="13"/>
              </w:rPr>
              <w:br/>
              <w:t>3.主卧飘窗进深约500mm（B2-1飘窗进深约600mm）；</w:t>
            </w:r>
            <w:r w:rsidRPr="00C064EA">
              <w:rPr>
                <w:rFonts w:ascii="华文细黑" w:eastAsia="华文细黑" w:hAnsi="华文细黑" w:cs="宋体" w:hint="eastAsia"/>
                <w:kern w:val="0"/>
                <w:sz w:val="13"/>
                <w:szCs w:val="13"/>
              </w:rPr>
              <w:br/>
              <w:t>4.阳台无混凝土翻边，窗内侧有实体栏板高约600mm，受此影响阳台进深略小，阳台窗与下层窗相连（B2-1混凝土翻边高约450mm，翻边上面有实体栏板高约150mm）；</w:t>
            </w:r>
            <w:r w:rsidRPr="00C064EA">
              <w:rPr>
                <w:rFonts w:ascii="华文细黑" w:eastAsia="华文细黑" w:hAnsi="华文细黑" w:cs="宋体" w:hint="eastAsia"/>
                <w:kern w:val="0"/>
                <w:sz w:val="13"/>
                <w:szCs w:val="13"/>
              </w:rPr>
              <w:br/>
              <w:t>5.厨房窗外侧上方有挑檐，可能有采光、视线等影响；</w:t>
            </w:r>
          </w:p>
        </w:tc>
      </w:tr>
      <w:tr w:rsidR="00EF5B27" w:rsidRPr="00C064EA" w14:paraId="7C33518F"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BF24D4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98A76A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FF7B04E"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1.户型南侧、设备平台、厨房窗、主卧卫生间窗外侧上方无大线脚（B2-1上方有大线脚）；</w:t>
            </w:r>
            <w:r w:rsidRPr="00C064EA">
              <w:rPr>
                <w:rFonts w:ascii="华文细黑" w:eastAsia="华文细黑" w:hAnsi="华文细黑" w:cs="宋体" w:hint="eastAsia"/>
                <w:kern w:val="0"/>
                <w:sz w:val="13"/>
                <w:szCs w:val="13"/>
              </w:rPr>
              <w:br/>
              <w:t>2.主卧飘窗进深约500mm，窗洞口高约1850mm（B2-1飘窗进深约600mm，窗洞口高约1950mm）；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3.阳台混凝土翻边高约550mm，翻边内侧有实体栏板高约600mm，受此影响阳台进深略小，阳台窗与上层窗相连（B2-1混凝土翻边高约450mm，翻边上面有实体栏板高约150mm）；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4.设备平台翻边高约550mm，金属格栅高约1850mm（B2-1无混凝土翻边，金属格栅高约2400mm);</w:t>
            </w:r>
          </w:p>
        </w:tc>
      </w:tr>
      <w:tr w:rsidR="00EF5B27" w:rsidRPr="00C064EA" w14:paraId="481B2E97"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7CCE81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B2-8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AF1827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与B2-1比较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E26F89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1.户型南侧、设备平台、厨房窗、主卧卫生间窗外侧下方无大线脚（B2-1下方有大线脚）；</w:t>
            </w:r>
            <w:r w:rsidRPr="00C064EA">
              <w:rPr>
                <w:rFonts w:ascii="华文细黑" w:eastAsia="华文细黑" w:hAnsi="华文细黑" w:cs="宋体" w:hint="eastAsia"/>
                <w:kern w:val="0"/>
                <w:sz w:val="13"/>
                <w:szCs w:val="13"/>
              </w:rPr>
              <w:br/>
              <w:t>2.主卧飘窗进深约500mm（B2-1飘窗进深约600mm）；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3.阳台无混凝土翻边，窗内侧有实体栏板高约600mm，受此影响阳台进深略小，阳台窗与下层窗相连（B2-1混凝土翻边高约450mm，翻边上面有实体栏板高约150mm）；</w:t>
            </w:r>
            <w:r w:rsidRPr="00C064EA">
              <w:rPr>
                <w:rFonts w:ascii="华文细黑" w:eastAsia="华文细黑" w:hAnsi="华文细黑" w:cs="宋体" w:hint="eastAsia"/>
                <w:kern w:val="0"/>
                <w:sz w:val="13"/>
                <w:szCs w:val="13"/>
              </w:rPr>
              <w:br/>
              <w:t>4.厨房窗外侧上方有挑檐，可能有采光、视线等影响；</w:t>
            </w:r>
          </w:p>
        </w:tc>
      </w:tr>
      <w:tr w:rsidR="00EF5B27" w:rsidRPr="00C064EA" w14:paraId="5EB8BB0A"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55D7351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3C1D86B5"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53C59A2E"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67A9B2D0"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FEC50C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57E42D4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0C487474"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43DD45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307F45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353BE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1.设备平台、厨房窗、主卧卫生间窗外侧下方无大线脚（C1-1下方有大线脚）；</w:t>
            </w:r>
            <w:r w:rsidRPr="00C064EA">
              <w:rPr>
                <w:rFonts w:ascii="华文细黑" w:eastAsia="华文细黑" w:hAnsi="华文细黑" w:cs="宋体" w:hint="eastAsia"/>
                <w:kern w:val="0"/>
                <w:sz w:val="13"/>
                <w:szCs w:val="13"/>
              </w:rPr>
              <w:br/>
              <w:t>2.户型下层有架空层，可能有噪音等影响；</w:t>
            </w:r>
            <w:r w:rsidRPr="00C064EA">
              <w:rPr>
                <w:rFonts w:ascii="华文细黑" w:eastAsia="华文细黑" w:hAnsi="华文细黑" w:cs="宋体" w:hint="eastAsia"/>
                <w:kern w:val="0"/>
                <w:sz w:val="13"/>
                <w:szCs w:val="13"/>
              </w:rPr>
              <w:br/>
              <w:t>3.户型北侧下方有非机动车坡道，可能有噪音、采光、视线等影响；</w:t>
            </w:r>
          </w:p>
        </w:tc>
      </w:tr>
      <w:tr w:rsidR="00EF5B27" w:rsidRPr="00C064EA" w14:paraId="68BACE19"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2A8349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9F69CB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4E7B94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1.设备平台混凝土翻边高约300mm，金属格栅高约2100mm（C1-1无混凝土翻边，金属格栅高约2400mm）；</w:t>
            </w:r>
          </w:p>
        </w:tc>
      </w:tr>
      <w:tr w:rsidR="00EF5B27" w:rsidRPr="00C064EA" w14:paraId="036A6786"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1818CF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209D18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DB8BE5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1.户型南侧、设备平台、主卧卫生间窗外侧上方无大线脚（C1-1上方有大线脚）；</w:t>
            </w:r>
            <w:r w:rsidRPr="00C064EA">
              <w:rPr>
                <w:rFonts w:ascii="华文细黑" w:eastAsia="华文细黑" w:hAnsi="华文细黑" w:cs="宋体" w:hint="eastAsia"/>
                <w:kern w:val="0"/>
                <w:sz w:val="13"/>
                <w:szCs w:val="13"/>
              </w:rPr>
              <w:br/>
              <w:t>2.主卧飘窗进深约500mm,窗洞口高约1850mm（C1-1飘窗进深约600mm，窗洞口高约1950mm）；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3.阳台混凝土翻边高约550mm，翻边内侧有实体栏板高约600mm，受此影响阳台进深略小，阳台窗与上层窗相连（C1-1混凝土翻边高约450mm，翻边上面有实体栏板高约150mm）；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4.设备平台翻边高约550mm，金属格栅高约1850mm（C1-1无混凝土翻边，金属格栅高约2400mm);</w:t>
            </w:r>
          </w:p>
        </w:tc>
      </w:tr>
      <w:tr w:rsidR="00EF5B27" w:rsidRPr="00C064EA" w14:paraId="2056F8EF"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4122C5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83BC2F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7B39B3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1.户型南侧、设备平台、主卧卫生间窗外侧下方无大线脚（C1-1下方有大线脚）；</w:t>
            </w:r>
            <w:r w:rsidRPr="00C064EA">
              <w:rPr>
                <w:rFonts w:ascii="华文细黑" w:eastAsia="华文细黑" w:hAnsi="华文细黑" w:cs="宋体" w:hint="eastAsia"/>
                <w:kern w:val="0"/>
                <w:sz w:val="13"/>
                <w:szCs w:val="13"/>
              </w:rPr>
              <w:br/>
              <w:t>2.主卧飘窗进深约500mm（C1-1飘窗进深约600mm）；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3.阳台无混凝土翻边，窗内侧有实体栏板高约600mm，受此影响阳台进深略小，阳台窗与下层窗相连（C1-1混凝土翻边高约450mm，翻边上面有实体栏板高约150mm）；</w:t>
            </w:r>
            <w:r w:rsidRPr="00C064EA">
              <w:rPr>
                <w:rFonts w:ascii="华文细黑" w:eastAsia="华文细黑" w:hAnsi="华文细黑" w:cs="宋体" w:hint="eastAsia"/>
                <w:kern w:val="0"/>
                <w:sz w:val="13"/>
                <w:szCs w:val="13"/>
              </w:rPr>
              <w:br/>
              <w:t>4.北侧卧室外设备平台侧边上方有挑板，可能有采光、视线等影响；</w:t>
            </w:r>
          </w:p>
        </w:tc>
      </w:tr>
      <w:tr w:rsidR="00EF5B27" w:rsidRPr="00C064EA" w14:paraId="3AA53FAF"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3989BC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09CE88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E92391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1.此户型可改造成无障碍户型；</w:t>
            </w:r>
          </w:p>
        </w:tc>
      </w:tr>
      <w:tr w:rsidR="00EF5B27" w:rsidRPr="00C064EA" w14:paraId="6BC5E821"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08900F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2F75FF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7289AC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1.设备平台、厨房窗、主卧卫生间窗外侧下方无大线脚（C1-1下方有大线脚）；</w:t>
            </w:r>
            <w:r w:rsidRPr="00C064EA">
              <w:rPr>
                <w:rFonts w:ascii="华文细黑" w:eastAsia="华文细黑" w:hAnsi="华文细黑" w:cs="宋体" w:hint="eastAsia"/>
                <w:kern w:val="0"/>
                <w:sz w:val="13"/>
                <w:szCs w:val="13"/>
              </w:rPr>
              <w:br/>
              <w:t>2.户型下层有架空层，可能有噪音等影响；</w:t>
            </w:r>
            <w:r w:rsidRPr="00C064EA">
              <w:rPr>
                <w:rFonts w:ascii="华文细黑" w:eastAsia="华文细黑" w:hAnsi="华文细黑" w:cs="宋体" w:hint="eastAsia"/>
                <w:kern w:val="0"/>
                <w:sz w:val="13"/>
                <w:szCs w:val="13"/>
              </w:rPr>
              <w:br/>
              <w:t>3.厨房下方有地下室风井，可能有噪音等影响；</w:t>
            </w:r>
            <w:r w:rsidRPr="00C064EA">
              <w:rPr>
                <w:rFonts w:ascii="华文细黑" w:eastAsia="华文细黑" w:hAnsi="华文细黑" w:cs="宋体" w:hint="eastAsia"/>
                <w:kern w:val="0"/>
                <w:sz w:val="13"/>
                <w:szCs w:val="13"/>
              </w:rPr>
              <w:br/>
              <w:t>4.此户型可改造成无障碍户型；</w:t>
            </w:r>
          </w:p>
        </w:tc>
      </w:tr>
      <w:tr w:rsidR="00EF5B27" w:rsidRPr="00C064EA" w14:paraId="1D1EA59D"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2672A4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ACED6F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C19996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1.设备平台混凝土翻边高约300mm，金属格栅高约2100mm（C1-1无混凝土翻边，金属格栅高约2400mm）；</w:t>
            </w:r>
            <w:r w:rsidRPr="00C064EA">
              <w:rPr>
                <w:rFonts w:ascii="华文细黑" w:eastAsia="华文细黑" w:hAnsi="华文细黑" w:cs="宋体" w:hint="eastAsia"/>
                <w:kern w:val="0"/>
                <w:sz w:val="13"/>
                <w:szCs w:val="13"/>
              </w:rPr>
              <w:br/>
              <w:t>2.此户型可改造成无障碍户型；</w:t>
            </w:r>
          </w:p>
        </w:tc>
      </w:tr>
      <w:tr w:rsidR="00EF5B27" w:rsidRPr="00C064EA" w14:paraId="58384D9E"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BC43D6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C1-9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275135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74499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1.户型南侧、设备平台、主卧卫生间窗外侧上方无大线脚（C1-1上方有大线脚）；</w:t>
            </w:r>
            <w:r w:rsidRPr="00C064EA">
              <w:rPr>
                <w:rFonts w:ascii="华文细黑" w:eastAsia="华文细黑" w:hAnsi="华文细黑" w:cs="宋体" w:hint="eastAsia"/>
                <w:kern w:val="0"/>
                <w:sz w:val="13"/>
                <w:szCs w:val="13"/>
              </w:rPr>
              <w:br/>
              <w:t>2.主卧飘窗进深约500mm,窗洞口高约1850mm（C1-1飘窗进深约600mm，窗洞口高约1950mm）；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3.阳台混凝土翻边高约550mm，翻边内侧有实体栏板高约600mm，受此影响阳台进深略小，阳台窗与上层窗相连（C1-1混凝土翻边高约450mm，翻边上面有实体栏板高约150mm）；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4.设备平台翻边高约550mm，金属格栅高约1850mm（C1-1无混凝土翻边，金属格栅高约2400mm);</w:t>
            </w:r>
            <w:r w:rsidRPr="00C064EA">
              <w:rPr>
                <w:rFonts w:ascii="华文细黑" w:eastAsia="华文细黑" w:hAnsi="华文细黑" w:cs="宋体" w:hint="eastAsia"/>
                <w:kern w:val="0"/>
                <w:sz w:val="13"/>
                <w:szCs w:val="13"/>
              </w:rPr>
              <w:br/>
              <w:t>5.此户型可改造成无障碍户型；</w:t>
            </w:r>
          </w:p>
        </w:tc>
      </w:tr>
      <w:tr w:rsidR="00EF5B27" w:rsidRPr="00C064EA" w14:paraId="1A97B3C7"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3069AD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C1-10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F6EE7E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与C1-1比较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CC41CF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1.设备平台、厨房窗、主卧卫生间窗外侧下方无大线脚（C1-1下方有大线脚）；</w:t>
            </w:r>
            <w:r w:rsidRPr="00C064EA">
              <w:rPr>
                <w:rFonts w:ascii="华文细黑" w:eastAsia="华文细黑" w:hAnsi="华文细黑" w:cs="宋体" w:hint="eastAsia"/>
                <w:kern w:val="0"/>
                <w:sz w:val="13"/>
                <w:szCs w:val="13"/>
              </w:rPr>
              <w:br/>
              <w:t>2.户型下层有架空层，可能有噪音等影响；</w:t>
            </w:r>
            <w:r w:rsidRPr="00C064EA">
              <w:rPr>
                <w:rFonts w:ascii="华文细黑" w:eastAsia="华文细黑" w:hAnsi="华文细黑" w:cs="宋体" w:hint="eastAsia"/>
                <w:kern w:val="0"/>
                <w:sz w:val="13"/>
                <w:szCs w:val="13"/>
              </w:rPr>
              <w:br/>
              <w:t>3.厨房下方有地下室风井，可能有噪音等影响；</w:t>
            </w:r>
            <w:r w:rsidRPr="00C064EA">
              <w:rPr>
                <w:rFonts w:ascii="华文细黑" w:eastAsia="华文细黑" w:hAnsi="华文细黑" w:cs="宋体" w:hint="eastAsia"/>
                <w:kern w:val="0"/>
                <w:sz w:val="13"/>
                <w:szCs w:val="13"/>
              </w:rPr>
              <w:br/>
              <w:t>4.主卧侧边下方有地下室风井顶盖，可能有视线等影响；</w:t>
            </w:r>
            <w:r w:rsidRPr="00C064EA">
              <w:rPr>
                <w:rFonts w:ascii="华文细黑" w:eastAsia="华文细黑" w:hAnsi="华文细黑" w:cs="宋体" w:hint="eastAsia"/>
                <w:kern w:val="0"/>
                <w:sz w:val="13"/>
                <w:szCs w:val="13"/>
              </w:rPr>
              <w:br/>
              <w:t>5.此户型可改造成无障碍户型；</w:t>
            </w:r>
          </w:p>
        </w:tc>
      </w:tr>
      <w:tr w:rsidR="00EF5B27" w:rsidRPr="00C064EA" w14:paraId="082A9766"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48D8ABC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3B433DB3"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1DA2C349"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6540976D"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4FEC94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1D7D26A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1818D70E"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9FE2AB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6BA249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E1BB5C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3.设备平台、厨房窗、卫生间窗外侧上方无大线脚（C2-1上方有大线脚）；</w:t>
            </w:r>
            <w:r w:rsidRPr="00C064EA">
              <w:rPr>
                <w:rFonts w:ascii="华文细黑" w:eastAsia="华文细黑" w:hAnsi="华文细黑" w:cs="宋体" w:hint="eastAsia"/>
                <w:kern w:val="0"/>
                <w:sz w:val="13"/>
                <w:szCs w:val="13"/>
              </w:rPr>
              <w:br/>
              <w:t>4.储藏室侧边有风井，可能有噪音等影响；</w:t>
            </w:r>
          </w:p>
        </w:tc>
      </w:tr>
      <w:tr w:rsidR="00EF5B27" w:rsidRPr="00C064EA" w14:paraId="10C9FD5C"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BFEE61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CCCD39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8DD671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1.设备平台、厨房窗、卫生间窗外侧下方无大线脚（C2-1下方有大线脚）；</w:t>
            </w:r>
          </w:p>
        </w:tc>
      </w:tr>
      <w:tr w:rsidR="00EF5B27" w:rsidRPr="00C064EA" w14:paraId="7A1519D4"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00977E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648DB2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40DA23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1.设备平台混凝土翻边高约300mm，金属格栅高约2100mm（C2-1无混凝土翻边，金属格栅高约2400mm）；</w:t>
            </w:r>
          </w:p>
        </w:tc>
      </w:tr>
      <w:tr w:rsidR="00EF5B27" w:rsidRPr="00C064EA" w14:paraId="5F7A782F"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68CD1E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35D565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EC750F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1.上层有消防水箱，可能有噪音、震动等影响；</w:t>
            </w:r>
            <w:r w:rsidRPr="00C064EA">
              <w:rPr>
                <w:rFonts w:ascii="华文细黑" w:eastAsia="华文细黑" w:hAnsi="华文细黑" w:cs="宋体" w:hint="eastAsia"/>
                <w:kern w:val="0"/>
                <w:sz w:val="13"/>
                <w:szCs w:val="13"/>
              </w:rPr>
              <w:br/>
              <w:t>2.户型南侧、设备平台、厨房窗、卫生间窗外侧上方无大线脚（C2-1上方有大线脚）；</w:t>
            </w:r>
            <w:r w:rsidRPr="00C064EA">
              <w:rPr>
                <w:rFonts w:ascii="华文细黑" w:eastAsia="华文细黑" w:hAnsi="华文细黑" w:cs="宋体" w:hint="eastAsia"/>
                <w:kern w:val="0"/>
                <w:sz w:val="13"/>
                <w:szCs w:val="13"/>
              </w:rPr>
              <w:br/>
              <w:t>3.主卧飘窗进深约500mm，窗洞口高约1850mm（C2-1飘窗进深约600mm，窗洞口高约1950mm）；</w:t>
            </w:r>
            <w:r w:rsidRPr="00C064EA">
              <w:rPr>
                <w:rFonts w:ascii="华文细黑" w:eastAsia="华文细黑" w:hAnsi="华文细黑" w:cs="宋体" w:hint="eastAsia"/>
                <w:kern w:val="0"/>
                <w:sz w:val="13"/>
                <w:szCs w:val="13"/>
              </w:rPr>
              <w:br/>
              <w:t>4.阳台混凝土翻边高约550mm，翻边内侧有实体栏板高约600mm，受此影响阳台进深略小，阳台窗与上层窗相连（C2-1混凝土翻边高约450mm，翻边上面有实体栏板高约150mm）；</w:t>
            </w:r>
            <w:r w:rsidRPr="00C064EA">
              <w:rPr>
                <w:rFonts w:ascii="华文细黑" w:eastAsia="华文细黑" w:hAnsi="华文细黑" w:cs="宋体" w:hint="eastAsia"/>
                <w:kern w:val="0"/>
                <w:sz w:val="13"/>
                <w:szCs w:val="13"/>
              </w:rPr>
              <w:br/>
              <w:t>5.设备平台翻边高约550mm，金属格栅高约1850mm（C2-1无混凝土翻边，金属格栅高约2400mm）；</w:t>
            </w:r>
          </w:p>
        </w:tc>
      </w:tr>
      <w:tr w:rsidR="00EF5B27" w:rsidRPr="00C064EA" w14:paraId="330C4168"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8619C7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3BC183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1FA86A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1.户型侧边外侧有消防水箱，可能有噪音、震动等影响；</w:t>
            </w:r>
            <w:r w:rsidRPr="00C064EA">
              <w:rPr>
                <w:rFonts w:ascii="华文细黑" w:eastAsia="华文细黑" w:hAnsi="华文细黑" w:cs="宋体" w:hint="eastAsia"/>
                <w:kern w:val="0"/>
                <w:sz w:val="13"/>
                <w:szCs w:val="13"/>
              </w:rPr>
              <w:br/>
              <w:t>2.户型南侧、设备平台、厨房窗、卫生间窗外侧下方无大线脚（C2-1下方有大线脚）；</w:t>
            </w:r>
            <w:r w:rsidRPr="00C064EA">
              <w:rPr>
                <w:rFonts w:ascii="华文细黑" w:eastAsia="华文细黑" w:hAnsi="华文细黑" w:cs="宋体" w:hint="eastAsia"/>
                <w:kern w:val="0"/>
                <w:sz w:val="13"/>
                <w:szCs w:val="13"/>
              </w:rPr>
              <w:br/>
              <w:t>3.主卧飘窗进深约500mm（C2-1飘窗进深约600mm）；</w:t>
            </w:r>
            <w:r w:rsidRPr="00C064EA">
              <w:rPr>
                <w:rFonts w:ascii="华文细黑" w:eastAsia="华文细黑" w:hAnsi="华文细黑" w:cs="宋体" w:hint="eastAsia"/>
                <w:kern w:val="0"/>
                <w:sz w:val="13"/>
                <w:szCs w:val="13"/>
              </w:rPr>
              <w:br/>
              <w:t>4.阳台无混凝土翻边，窗内侧有实体栏板高约600mm，受此影响阳台进深略小，阳台窗与下层窗相连（C2-1混凝土翻边高约450mm，翻边上面有实体栏板高约150mm）；</w:t>
            </w:r>
          </w:p>
        </w:tc>
      </w:tr>
      <w:tr w:rsidR="00EF5B27" w:rsidRPr="00C064EA" w14:paraId="7E47A647"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836081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BE2893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CB6076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3.设备平台、厨房窗、卫生间窗外侧上方无大线脚（C2-1上方有大线脚）；</w:t>
            </w:r>
            <w:r w:rsidRPr="00C064EA">
              <w:rPr>
                <w:rFonts w:ascii="华文细黑" w:eastAsia="华文细黑" w:hAnsi="华文细黑" w:cs="宋体" w:hint="eastAsia"/>
                <w:kern w:val="0"/>
                <w:sz w:val="13"/>
                <w:szCs w:val="13"/>
              </w:rPr>
              <w:br/>
              <w:t>4.户型外侧有非机动车坡道，可能有噪音、采光、视线等影响；</w:t>
            </w:r>
          </w:p>
        </w:tc>
      </w:tr>
      <w:tr w:rsidR="00EF5B27" w:rsidRPr="00C064EA" w14:paraId="122AAFC5"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DC2EF2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A5D5A4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A5DF91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1.设备平台、厨房窗、卫生间窗外侧下方无大线脚（C2-1下方有大线脚）；</w:t>
            </w:r>
            <w:r w:rsidRPr="00C064EA">
              <w:rPr>
                <w:rFonts w:ascii="华文细黑" w:eastAsia="华文细黑" w:hAnsi="华文细黑" w:cs="宋体" w:hint="eastAsia"/>
                <w:kern w:val="0"/>
                <w:sz w:val="13"/>
                <w:szCs w:val="13"/>
              </w:rPr>
              <w:br/>
              <w:t>2.户型外侧下方有非机动车坡道，可能有噪音、采光、视线等影响；</w:t>
            </w:r>
          </w:p>
        </w:tc>
      </w:tr>
      <w:tr w:rsidR="00EF5B27" w:rsidRPr="00C064EA" w14:paraId="20DCCD67"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AA5D11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6522B0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948972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1.户型南侧、设备平台、厨房窗、卫生间窗外侧上方无大线脚（C2-1上方有大线脚）；</w:t>
            </w:r>
            <w:r w:rsidRPr="00C064EA">
              <w:rPr>
                <w:rFonts w:ascii="华文细黑" w:eastAsia="华文细黑" w:hAnsi="华文细黑" w:cs="宋体" w:hint="eastAsia"/>
                <w:kern w:val="0"/>
                <w:sz w:val="13"/>
                <w:szCs w:val="13"/>
              </w:rPr>
              <w:br/>
              <w:t>2.主卧飘窗进深约500mm，窗洞口高约1850mm（C2-1飘窗进深约600mm，窗洞口高约1950mm）；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3.阳台混凝土翻边高约550mm，翻边内侧有实体栏板高约600mm，受此影响阳台进深略小，阳台窗与上层窗相连（C2-1混凝土翻边高约450mm，翻边上面有实体栏板高约150mm）；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4.设备平台翻边高约550mm，金属格栅高约1850mm（C2-1无混凝土翻边，金属格栅高约2400mm）；</w:t>
            </w:r>
          </w:p>
        </w:tc>
      </w:tr>
      <w:tr w:rsidR="00EF5B27" w:rsidRPr="00C064EA" w14:paraId="511B9128"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1C0AE6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C2-10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EF71E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与C2-1比较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F22FA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1.户型南侧、设备平台、厨房窗、卫生间窗外侧下方无大线脚（C2-1下方有大线脚）；</w:t>
            </w:r>
            <w:r w:rsidRPr="00C064EA">
              <w:rPr>
                <w:rFonts w:ascii="华文细黑" w:eastAsia="华文细黑" w:hAnsi="华文细黑" w:cs="宋体" w:hint="eastAsia"/>
                <w:kern w:val="0"/>
                <w:sz w:val="13"/>
                <w:szCs w:val="13"/>
              </w:rPr>
              <w:br/>
              <w:t>2.主卧飘窗进深约500mm（C2-1飘窗进深约600mm）；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3.阳台无混凝土翻边，窗内侧有实体栏板高约600mm，受此影响阳台进深略小，阳台窗与下层窗相连（C2-1混凝土翻边高约450mm，翻边上面有实体栏板高约150mm）；</w:t>
            </w:r>
          </w:p>
        </w:tc>
      </w:tr>
      <w:tr w:rsidR="00EF5B27" w:rsidRPr="00C064EA" w14:paraId="0A787A33"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299C83C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747901E6"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614AB7C2"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4E207B47"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AF4BF8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2A63B4E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62A0DEAC"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F263FD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96AF36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09161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1.设备平台外侧有实墙，宽约1550mm（D1为连廊栏杆）；</w:t>
            </w:r>
            <w:r w:rsidRPr="00C064EA">
              <w:rPr>
                <w:rFonts w:ascii="华文细黑" w:eastAsia="华文细黑" w:hAnsi="华文细黑" w:cs="宋体" w:hint="eastAsia"/>
                <w:kern w:val="0"/>
                <w:sz w:val="13"/>
                <w:szCs w:val="13"/>
              </w:rPr>
              <w:br/>
              <w:t>2.主卧飘窗开口约2600mm（D1约2250mm）；</w:t>
            </w:r>
            <w:r w:rsidRPr="00C064EA">
              <w:rPr>
                <w:rFonts w:ascii="华文细黑" w:eastAsia="华文细黑" w:hAnsi="华文细黑" w:cs="宋体" w:hint="eastAsia"/>
                <w:kern w:val="0"/>
                <w:sz w:val="13"/>
                <w:szCs w:val="13"/>
              </w:rPr>
              <w:br/>
              <w:t>3.阳台开口宽约5400mm（D1约5500mm）；</w:t>
            </w:r>
          </w:p>
        </w:tc>
      </w:tr>
      <w:tr w:rsidR="00EF5B27" w:rsidRPr="00C064EA" w14:paraId="7284C102"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08B4B6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AD9270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7BB2B9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2.户型北侧为天井地面、实体墙（D1为天井上空、连廊栏杆）；</w:t>
            </w:r>
            <w:r w:rsidRPr="00C064EA">
              <w:rPr>
                <w:rFonts w:ascii="华文细黑" w:eastAsia="华文细黑" w:hAnsi="华文细黑" w:cs="宋体" w:hint="eastAsia"/>
                <w:kern w:val="0"/>
                <w:sz w:val="13"/>
                <w:szCs w:val="13"/>
              </w:rPr>
              <w:br/>
              <w:t>3.户型为非PC户型；</w:t>
            </w:r>
          </w:p>
        </w:tc>
      </w:tr>
      <w:tr w:rsidR="00EF5B27" w:rsidRPr="00C064EA" w14:paraId="4300E7E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9ED528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084C98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13540B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2.户型北侧为天井地面、实体墙，设备平台侧边有门开启（D1为天井上空、连廊栏杆）；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4.主卧飘窗开口约2600mm（D1约2250mm）；</w:t>
            </w:r>
            <w:r w:rsidRPr="00C064EA">
              <w:rPr>
                <w:rFonts w:ascii="华文细黑" w:eastAsia="华文细黑" w:hAnsi="华文细黑" w:cs="宋体" w:hint="eastAsia"/>
                <w:kern w:val="0"/>
                <w:sz w:val="13"/>
                <w:szCs w:val="13"/>
              </w:rPr>
              <w:br/>
              <w:t>5.阳台开口宽约5400mm（D1约5500mm）；</w:t>
            </w:r>
          </w:p>
        </w:tc>
      </w:tr>
      <w:tr w:rsidR="00EF5B27" w:rsidRPr="00C064EA" w14:paraId="63145039"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4CC611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FB51AE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1D5D33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p>
        </w:tc>
      </w:tr>
      <w:tr w:rsidR="00EF5B27" w:rsidRPr="00C064EA" w14:paraId="18F0D982"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D568ED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CB2E32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5C09A6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4.主卧飘窗开口约2600mm（D1约2250mm）；</w:t>
            </w:r>
            <w:r w:rsidRPr="00C064EA">
              <w:rPr>
                <w:rFonts w:ascii="华文细黑" w:eastAsia="华文细黑" w:hAnsi="华文细黑" w:cs="宋体" w:hint="eastAsia"/>
                <w:kern w:val="0"/>
                <w:sz w:val="13"/>
                <w:szCs w:val="13"/>
              </w:rPr>
              <w:br/>
              <w:t>5.阳台开口宽约5400mm（D1约5500mm）；</w:t>
            </w:r>
          </w:p>
        </w:tc>
      </w:tr>
      <w:tr w:rsidR="00EF5B27" w:rsidRPr="00C064EA" w14:paraId="0C7FE8C6"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AD5138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B5A66C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625A03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p>
        </w:tc>
      </w:tr>
      <w:tr w:rsidR="00EF5B27" w:rsidRPr="00C064EA" w14:paraId="2DDFD0DB"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211AD6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B36081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2E1DCC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3.主卧飘窗开口宽约2600mm（D1约2250mm）；</w:t>
            </w:r>
            <w:r w:rsidRPr="00C064EA">
              <w:rPr>
                <w:rFonts w:ascii="华文细黑" w:eastAsia="华文细黑" w:hAnsi="华文细黑" w:cs="宋体" w:hint="eastAsia"/>
                <w:kern w:val="0"/>
                <w:sz w:val="13"/>
                <w:szCs w:val="13"/>
              </w:rPr>
              <w:br/>
              <w:t>4.阳台开口宽约5400mm（D1约5500mm）；</w:t>
            </w:r>
          </w:p>
        </w:tc>
      </w:tr>
      <w:tr w:rsidR="00EF5B27" w:rsidRPr="00C064EA" w14:paraId="2765E717"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E5C201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F494FC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A87662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1.主卧窗外侧上方有连梁，可能有采光、视线等影响；</w:t>
            </w:r>
          </w:p>
        </w:tc>
      </w:tr>
      <w:tr w:rsidR="00EF5B27" w:rsidRPr="00C064EA" w14:paraId="5ED45916"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B5F34C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D10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E794EF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D790A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1.主卧窗外侧上方有连梁，可能有采光、视线等影响；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3.主卧飘窗开口宽约2600mm（D1约2250mm）；</w:t>
            </w:r>
            <w:r w:rsidRPr="00C064EA">
              <w:rPr>
                <w:rFonts w:ascii="华文细黑" w:eastAsia="华文细黑" w:hAnsi="华文细黑" w:cs="宋体" w:hint="eastAsia"/>
                <w:kern w:val="0"/>
                <w:sz w:val="13"/>
                <w:szCs w:val="13"/>
              </w:rPr>
              <w:br/>
              <w:t>4.阳台开口宽约5400mm（D1约5500mm）；</w:t>
            </w:r>
          </w:p>
        </w:tc>
      </w:tr>
      <w:tr w:rsidR="00EF5B27" w:rsidRPr="00C064EA" w14:paraId="63D2850B"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36A90B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A3E694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75A0730"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2.主卧窗外侧下方有连梁，可能有采光、视线等影响；</w:t>
            </w:r>
            <w:r w:rsidRPr="00C064EA">
              <w:rPr>
                <w:rFonts w:ascii="华文细黑" w:eastAsia="华文细黑" w:hAnsi="华文细黑" w:cs="宋体" w:hint="eastAsia"/>
                <w:kern w:val="0"/>
                <w:sz w:val="13"/>
                <w:szCs w:val="13"/>
              </w:rPr>
              <w:br/>
              <w:t>3.主卧飘窗洞口高约1850mm（D1洞口高约1950mm）；</w:t>
            </w:r>
            <w:r w:rsidRPr="00C064EA">
              <w:rPr>
                <w:rFonts w:ascii="华文细黑" w:eastAsia="华文细黑" w:hAnsi="华文细黑" w:cs="宋体" w:hint="eastAsia"/>
                <w:kern w:val="0"/>
                <w:sz w:val="13"/>
                <w:szCs w:val="13"/>
              </w:rPr>
              <w:br/>
              <w:t>4.阳台混凝土翻边高约550mm，翻边内侧有实体栏板高约600mm，受此影响阳台进深略小，阳台窗与上层窗相连（D1混凝土翻边高约450mm，翻边上面有实体栏板高约150mm）；</w:t>
            </w:r>
          </w:p>
        </w:tc>
      </w:tr>
      <w:tr w:rsidR="00EF5B27" w:rsidRPr="00C064EA" w14:paraId="799610CA"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E46D13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DD4D2C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8A6945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2.主卧窗外侧下方有连梁，可能有采光、视线等影响；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4.主卧飘窗开口宽约2600mm，洞口高约1850mm（D1开口约2250mm，洞口高约1950mm）；</w:t>
            </w:r>
            <w:r w:rsidRPr="00C064EA">
              <w:rPr>
                <w:rFonts w:ascii="华文细黑" w:eastAsia="华文细黑" w:hAnsi="华文细黑" w:cs="宋体" w:hint="eastAsia"/>
                <w:kern w:val="0"/>
                <w:sz w:val="13"/>
                <w:szCs w:val="13"/>
              </w:rPr>
              <w:br/>
              <w:t>5.阳台开口宽约5400mm，混凝土翻边高约550mm，翻边内侧有实体栏板高约600mm，受此影响阳台进深略小，阳台窗与上层窗相连（D1阳台开口宽约5500mm，混凝土翻边高约450mm，翻边上面有实体栏板高约150mm）；</w:t>
            </w:r>
          </w:p>
        </w:tc>
      </w:tr>
      <w:tr w:rsidR="00EF5B27" w:rsidRPr="00C064EA" w14:paraId="587FB993"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D0F1C4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7BBC1A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9010DE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2.阳台无混凝土翻边，窗内侧有实体栏板高约600mm，受此影响阳台进深略小，阳台窗与下层窗相连（D1混凝土翻边高约450mm，翻边上面有实体栏板高约150mm）；</w:t>
            </w:r>
            <w:r w:rsidRPr="00C064EA">
              <w:rPr>
                <w:rFonts w:ascii="华文细黑" w:eastAsia="华文细黑" w:hAnsi="华文细黑" w:cs="宋体" w:hint="eastAsia"/>
                <w:kern w:val="0"/>
                <w:sz w:val="13"/>
                <w:szCs w:val="13"/>
              </w:rPr>
              <w:br/>
              <w:t>3.主卧窗外侧上方有挑檐及下挂梁，可能有采光、视线等影响；</w:t>
            </w:r>
          </w:p>
        </w:tc>
      </w:tr>
      <w:tr w:rsidR="00EF5B27" w:rsidRPr="00C064EA" w14:paraId="7D495B03"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6FF280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5AE5B8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CFAD1A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3.主卧飘窗开口约2600mm（D1约2250mm）；</w:t>
            </w:r>
            <w:r w:rsidRPr="00C064EA">
              <w:rPr>
                <w:rFonts w:ascii="华文细黑" w:eastAsia="华文细黑" w:hAnsi="华文细黑" w:cs="宋体" w:hint="eastAsia"/>
                <w:kern w:val="0"/>
                <w:sz w:val="13"/>
                <w:szCs w:val="13"/>
              </w:rPr>
              <w:br/>
              <w:t>4.阳台开口宽约5400mm，无混凝土翻边，窗内侧有实体栏板高约600mm，受此影响阳台进深略小，阳台窗与下层窗相连（D1阳台开口宽约5500mm，混凝土翻边高约450mm，翻边上面有实体栏板高约150mm）；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5.主卧窗外侧上方有挑檐及下挂梁，可能有采光、视线等影响；</w:t>
            </w:r>
          </w:p>
        </w:tc>
      </w:tr>
      <w:tr w:rsidR="00EF5B27" w:rsidRPr="00C064EA" w14:paraId="090BD2CB"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2358B8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B35D92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BD8D90E"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1.设备平台外侧有实墙，宽约1100mm（D1为连廊栏杆）；</w:t>
            </w:r>
            <w:r w:rsidRPr="00C064EA">
              <w:rPr>
                <w:rFonts w:ascii="华文细黑" w:eastAsia="华文细黑" w:hAnsi="华文细黑" w:cs="宋体" w:hint="eastAsia"/>
                <w:kern w:val="0"/>
                <w:sz w:val="13"/>
                <w:szCs w:val="13"/>
              </w:rPr>
              <w:br/>
              <w:t>2.阳台开口宽约5400mm，主卧飘窗开口宽约2500mm（D1阳台开口宽约5500mm，主卧飘窗开口宽约2250mm）；</w:t>
            </w:r>
            <w:r w:rsidRPr="00C064EA">
              <w:rPr>
                <w:rFonts w:ascii="华文细黑" w:eastAsia="华文细黑" w:hAnsi="华文细黑" w:cs="宋体" w:hint="eastAsia"/>
                <w:kern w:val="0"/>
                <w:sz w:val="13"/>
                <w:szCs w:val="13"/>
              </w:rPr>
              <w:br/>
              <w:t>3.户型层高约3000mm（D1约2960mm）；</w:t>
            </w:r>
            <w:r w:rsidRPr="00C064EA">
              <w:rPr>
                <w:rFonts w:ascii="华文细黑" w:eastAsia="华文细黑" w:hAnsi="华文细黑" w:cs="宋体" w:hint="eastAsia"/>
                <w:kern w:val="0"/>
                <w:sz w:val="13"/>
                <w:szCs w:val="13"/>
              </w:rPr>
              <w:br/>
              <w:t>4.主卫窗外侧有其他户型墙体，可能有采光、视线等影响；</w:t>
            </w:r>
          </w:p>
        </w:tc>
      </w:tr>
      <w:tr w:rsidR="00EF5B27" w:rsidRPr="00C064EA" w14:paraId="2D9CDEB1"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5A26E0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63791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A29B8A0"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4.阳台开口宽约5400mm，主卧飘窗开口宽约2500mm（D1阳台开口宽约5500mm，主卧飘窗开口宽约2250mm）；</w:t>
            </w:r>
            <w:r w:rsidRPr="00C064EA">
              <w:rPr>
                <w:rFonts w:ascii="华文细黑" w:eastAsia="华文细黑" w:hAnsi="华文细黑" w:cs="宋体" w:hint="eastAsia"/>
                <w:kern w:val="0"/>
                <w:sz w:val="13"/>
                <w:szCs w:val="13"/>
              </w:rPr>
              <w:br/>
              <w:t>5.户型层高约3000mm（D1约2960mm）；</w:t>
            </w:r>
            <w:r w:rsidRPr="00C064EA">
              <w:rPr>
                <w:rFonts w:ascii="华文细黑" w:eastAsia="华文细黑" w:hAnsi="华文细黑" w:cs="宋体" w:hint="eastAsia"/>
                <w:kern w:val="0"/>
                <w:sz w:val="13"/>
                <w:szCs w:val="13"/>
              </w:rPr>
              <w:br/>
              <w:t>6.主卫窗外侧有其他户型墙体，可能有采光、视线等影响；</w:t>
            </w:r>
          </w:p>
        </w:tc>
      </w:tr>
      <w:tr w:rsidR="00EF5B27" w:rsidRPr="00C064EA" w14:paraId="102C60E8"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617FCD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14BF4C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9FAA8D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2.设备平台外侧有实墙，宽约1100mm（D1为连廊栏杆）；</w:t>
            </w:r>
            <w:r w:rsidRPr="00C064EA">
              <w:rPr>
                <w:rFonts w:ascii="华文细黑" w:eastAsia="华文细黑" w:hAnsi="华文细黑" w:cs="宋体" w:hint="eastAsia"/>
                <w:kern w:val="0"/>
                <w:sz w:val="13"/>
                <w:szCs w:val="13"/>
              </w:rPr>
              <w:br/>
              <w:t>3.阳台开口宽约5400mm，主卧飘窗开口宽约2500mm（D1阳台开口宽约5500mm，主卧飘窗开口宽约2250mm）；</w:t>
            </w:r>
            <w:r w:rsidRPr="00C064EA">
              <w:rPr>
                <w:rFonts w:ascii="华文细黑" w:eastAsia="华文细黑" w:hAnsi="华文细黑" w:cs="宋体" w:hint="eastAsia"/>
                <w:kern w:val="0"/>
                <w:sz w:val="13"/>
                <w:szCs w:val="13"/>
              </w:rPr>
              <w:br/>
              <w:t>4.户型层高约3000mm（D1约2960mm）；</w:t>
            </w:r>
            <w:r w:rsidRPr="00C064EA">
              <w:rPr>
                <w:rFonts w:ascii="华文细黑" w:eastAsia="华文细黑" w:hAnsi="华文细黑" w:cs="宋体" w:hint="eastAsia"/>
                <w:kern w:val="0"/>
                <w:sz w:val="13"/>
                <w:szCs w:val="13"/>
              </w:rPr>
              <w:br/>
              <w:t>5.主卫窗外侧有其他户型墙体，可能有采光、视线等影响；</w:t>
            </w:r>
          </w:p>
        </w:tc>
      </w:tr>
      <w:tr w:rsidR="00EF5B27" w:rsidRPr="00C064EA" w14:paraId="7F028DB4"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18E501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BA44C5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9117D5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2.设备平台外侧有实墙，宽约1100mm（D1为连廊栏杆）；</w:t>
            </w:r>
            <w:r w:rsidRPr="00C064EA">
              <w:rPr>
                <w:rFonts w:ascii="华文细黑" w:eastAsia="华文细黑" w:hAnsi="华文细黑" w:cs="宋体" w:hint="eastAsia"/>
                <w:kern w:val="0"/>
                <w:sz w:val="13"/>
                <w:szCs w:val="13"/>
              </w:rPr>
              <w:br/>
              <w:t>3.主卧飘窗进深约500mm，开口宽约2500mm，洞口高约1850mm（D1飘窗进深约600mm，开口宽约2250mm，洞口高约1950mm）；</w:t>
            </w:r>
            <w:r w:rsidRPr="00C064EA">
              <w:rPr>
                <w:rFonts w:ascii="华文细黑" w:eastAsia="华文细黑" w:hAnsi="华文细黑" w:cs="宋体" w:hint="eastAsia"/>
                <w:kern w:val="0"/>
                <w:sz w:val="13"/>
                <w:szCs w:val="13"/>
              </w:rPr>
              <w:br/>
              <w:t>4.阳台开口宽约5400mm，混凝土翻边高约550mm，翻边内侧有实体栏板高约600mm，受此影响阳台进深略小，阳台窗与上层窗相连（D1阳台开口宽约5500mm，混凝土翻边高约450mm，翻边上面有实体栏板高约150mm）；</w:t>
            </w:r>
            <w:r w:rsidRPr="00C064EA">
              <w:rPr>
                <w:rFonts w:ascii="华文细黑" w:eastAsia="华文细黑" w:hAnsi="华文细黑" w:cs="宋体" w:hint="eastAsia"/>
                <w:kern w:val="0"/>
                <w:sz w:val="13"/>
                <w:szCs w:val="13"/>
              </w:rPr>
              <w:br/>
              <w:t>5.户型层高约3000mm（D1约2960mm）；</w:t>
            </w:r>
            <w:r w:rsidRPr="00C064EA">
              <w:rPr>
                <w:rFonts w:ascii="华文细黑" w:eastAsia="华文细黑" w:hAnsi="华文细黑" w:cs="宋体" w:hint="eastAsia"/>
                <w:kern w:val="0"/>
                <w:sz w:val="13"/>
                <w:szCs w:val="13"/>
              </w:rPr>
              <w:br/>
              <w:t>6.主卫窗外侧有其他户型墙体，可能有采光、视线等影响；</w:t>
            </w:r>
          </w:p>
        </w:tc>
      </w:tr>
      <w:tr w:rsidR="00EF5B27" w:rsidRPr="00C064EA" w14:paraId="30B9C20E" w14:textId="77777777" w:rsidTr="00EF5B27">
        <w:trPr>
          <w:gridAfter w:val="1"/>
          <w:trHeight w:val="136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003327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D19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5B3033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F8F8A4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2.设备平台外侧有实墙，宽约1100mm（D1为连廊栏杆）；</w:t>
            </w:r>
            <w:r w:rsidRPr="00C064EA">
              <w:rPr>
                <w:rFonts w:ascii="华文细黑" w:eastAsia="华文细黑" w:hAnsi="华文细黑" w:cs="宋体" w:hint="eastAsia"/>
                <w:kern w:val="0"/>
                <w:sz w:val="13"/>
                <w:szCs w:val="13"/>
              </w:rPr>
              <w:br/>
              <w:t>3.主卧飘窗进深约500mm，开口宽约2500mm（D1飘窗进深约600mm，开口宽约2250mm）；</w:t>
            </w:r>
            <w:r w:rsidRPr="00C064EA">
              <w:rPr>
                <w:rFonts w:ascii="华文细黑" w:eastAsia="华文细黑" w:hAnsi="华文细黑" w:cs="宋体" w:hint="eastAsia"/>
                <w:kern w:val="0"/>
                <w:sz w:val="13"/>
                <w:szCs w:val="13"/>
              </w:rPr>
              <w:br/>
              <w:t>4.阳台开口宽约5400mm，无混凝土翻边，窗内侧有实体栏板高约600mm，受此影响阳台进深略小，阳台窗与下层窗相连（D1阳台开口宽约5500mm，混凝土翻边高约450mm，翻边上面有实体栏板高约150mm）；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5.户型层高约3000mm（D1约2960mm）；</w:t>
            </w:r>
            <w:r w:rsidRPr="00C064EA">
              <w:rPr>
                <w:rFonts w:ascii="华文细黑" w:eastAsia="华文细黑" w:hAnsi="华文细黑" w:cs="宋体" w:hint="eastAsia"/>
                <w:kern w:val="0"/>
                <w:sz w:val="13"/>
                <w:szCs w:val="13"/>
              </w:rPr>
              <w:br/>
              <w:t>6.上层有风机设备，可能有噪音、震动等影响；</w:t>
            </w:r>
            <w:r w:rsidRPr="00C064EA">
              <w:rPr>
                <w:rFonts w:ascii="华文细黑" w:eastAsia="华文细黑" w:hAnsi="华文细黑" w:cs="宋体" w:hint="eastAsia"/>
                <w:kern w:val="0"/>
                <w:sz w:val="13"/>
                <w:szCs w:val="13"/>
              </w:rPr>
              <w:br/>
              <w:t>7.主卫窗外侧有其他户型墙体，可能有采光、视线等影响；</w:t>
            </w:r>
          </w:p>
        </w:tc>
      </w:tr>
      <w:tr w:rsidR="00EF5B27" w:rsidRPr="00C064EA" w14:paraId="7FC5A22E"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156664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A9DBD4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0733BB0"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2.户型层高约3000mm（D1约2960mm）；</w:t>
            </w:r>
          </w:p>
        </w:tc>
      </w:tr>
      <w:tr w:rsidR="00EF5B27" w:rsidRPr="00C064EA" w14:paraId="313DF5A0"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BEBB75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CE595E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EB42D6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1.设备平台外侧有实墙，宽约1550mm（D1为连廊栏杆）；</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3.户型层高约3000mm（D1约2960mm）；</w:t>
            </w:r>
          </w:p>
        </w:tc>
      </w:tr>
      <w:tr w:rsidR="00EF5B27" w:rsidRPr="00C064EA" w14:paraId="796D0269"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104B99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D51A89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0BE23B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5.户型层高约3000mm（D1约2960mm）；</w:t>
            </w:r>
          </w:p>
        </w:tc>
      </w:tr>
      <w:tr w:rsidR="00EF5B27" w:rsidRPr="00C064EA" w14:paraId="3EC12584"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6027BA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84F1CF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E174BB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2.户型北侧为天井地面、实体墙，设备平台侧边有门开启（D1为天井上空、连廊栏杆）；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4.阳台开口约5400mm，主卧飘窗开口约2600mm（D1阳台开口约5500mm，主卧飘窗开口约2250mm）；</w:t>
            </w:r>
            <w:r w:rsidRPr="00C064EA">
              <w:rPr>
                <w:rFonts w:ascii="华文细黑" w:eastAsia="华文细黑" w:hAnsi="华文细黑" w:cs="宋体" w:hint="eastAsia"/>
                <w:kern w:val="0"/>
                <w:sz w:val="13"/>
                <w:szCs w:val="13"/>
              </w:rPr>
              <w:br/>
              <w:t>5.户型层高约3000mm（D1约2960mm）；</w:t>
            </w:r>
          </w:p>
        </w:tc>
      </w:tr>
      <w:tr w:rsidR="00EF5B27" w:rsidRPr="00C064EA" w14:paraId="2FABCF8F"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2C917F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7A91E7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E03B7B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4.户型层高约3000mm（D1约2960mm）；</w:t>
            </w:r>
          </w:p>
        </w:tc>
      </w:tr>
      <w:tr w:rsidR="00EF5B27" w:rsidRPr="00C064EA" w14:paraId="14F7D8A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D465FE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D25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FD9777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4C998CE"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5.户型层高约3000mm（D1约2960mm）；</w:t>
            </w:r>
          </w:p>
        </w:tc>
      </w:tr>
      <w:tr w:rsidR="00EF5B27" w:rsidRPr="00C064EA" w14:paraId="5507707B"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33E380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4F876C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AF285E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3.户型层高约3000mm（D1约2960mm）；</w:t>
            </w:r>
          </w:p>
        </w:tc>
      </w:tr>
      <w:tr w:rsidR="00EF5B27" w:rsidRPr="00C064EA" w14:paraId="0485818F"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973087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D1942C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D24B6C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4.户型层高约3000mm（D1约2960mm）；</w:t>
            </w:r>
          </w:p>
        </w:tc>
      </w:tr>
      <w:tr w:rsidR="00EF5B27" w:rsidRPr="00C064EA" w14:paraId="28A8C9F6"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0C80F8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607CFC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4BB188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1.主卧窗外侧上方有连梁，可能有视线等影响；</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3.户型层高约3000mm（D1约2960mm）；</w:t>
            </w:r>
          </w:p>
        </w:tc>
      </w:tr>
      <w:tr w:rsidR="00EF5B27" w:rsidRPr="00C064EA" w14:paraId="7757718E"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E58B0D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D29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B84229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72F944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r w:rsidRPr="00C064EA">
              <w:rPr>
                <w:rFonts w:ascii="华文细黑" w:eastAsia="华文细黑" w:hAnsi="华文细黑" w:cs="宋体" w:hint="eastAsia"/>
                <w:kern w:val="0"/>
                <w:sz w:val="13"/>
                <w:szCs w:val="13"/>
              </w:rPr>
              <w:br/>
              <w:t>4.户型层高约3000mm（D1约2960mm）；</w:t>
            </w:r>
          </w:p>
        </w:tc>
      </w:tr>
      <w:tr w:rsidR="00EF5B27" w:rsidRPr="00C064EA" w14:paraId="552BBC6C"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0AC3CC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AA5C48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470C46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2.主卧窗外侧下方有连梁，可能有视线等影响；</w:t>
            </w:r>
            <w:r w:rsidRPr="00C064EA">
              <w:rPr>
                <w:rFonts w:ascii="华文细黑" w:eastAsia="华文细黑" w:hAnsi="华文细黑" w:cs="宋体" w:hint="eastAsia"/>
                <w:kern w:val="0"/>
                <w:sz w:val="13"/>
                <w:szCs w:val="13"/>
              </w:rPr>
              <w:br/>
              <w:t>3.主卧飘窗开口宽约2600mm，洞口高约1850mm（D1开口约2250mm，洞口高约1950mm）；</w:t>
            </w:r>
            <w:r w:rsidRPr="00C064EA">
              <w:rPr>
                <w:rFonts w:ascii="华文细黑" w:eastAsia="华文细黑" w:hAnsi="华文细黑" w:cs="宋体" w:hint="eastAsia"/>
                <w:kern w:val="0"/>
                <w:sz w:val="13"/>
                <w:szCs w:val="13"/>
              </w:rPr>
              <w:br/>
              <w:t>4.阳台开口宽约5400mm，混凝土翻边高约550mm，翻边内侧有实体栏板高约600mm，受此影响阳台进深略小，阳台窗与上层窗相连（D1阳台开口宽约5500mm，混凝土翻边高约450mm，翻边上面有实体栏板高约150mm）；</w:t>
            </w:r>
            <w:r w:rsidRPr="00C064EA">
              <w:rPr>
                <w:rFonts w:ascii="华文细黑" w:eastAsia="华文细黑" w:hAnsi="华文细黑" w:cs="宋体" w:hint="eastAsia"/>
                <w:kern w:val="0"/>
                <w:sz w:val="13"/>
                <w:szCs w:val="13"/>
              </w:rPr>
              <w:br/>
              <w:t>5.户型层高约3000mm（D1约2960mm）；</w:t>
            </w:r>
          </w:p>
        </w:tc>
      </w:tr>
      <w:tr w:rsidR="00EF5B27" w:rsidRPr="00C064EA" w14:paraId="752053A4"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9E851A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090518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B9458D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4.主卧飘窗开口宽约2600mm，洞口高约1850mm（D1开口约2250mm，洞口高约1950mm）；</w:t>
            </w:r>
            <w:r w:rsidRPr="00C064EA">
              <w:rPr>
                <w:rFonts w:ascii="华文细黑" w:eastAsia="华文细黑" w:hAnsi="华文细黑" w:cs="宋体" w:hint="eastAsia"/>
                <w:kern w:val="0"/>
                <w:sz w:val="13"/>
                <w:szCs w:val="13"/>
              </w:rPr>
              <w:br/>
              <w:t>5.阳台开口宽约5400mm，混凝土翻边高约550mm，翻边内侧有实体栏板高约600mm，受此影响阳台进深略小，阳台窗与上层窗相连（D1阳台开口宽约5500mm，混凝土翻边高约450mm，翻边上面有实体栏板高约150mm）；</w:t>
            </w:r>
            <w:r w:rsidRPr="00C064EA">
              <w:rPr>
                <w:rFonts w:ascii="华文细黑" w:eastAsia="华文细黑" w:hAnsi="华文细黑" w:cs="宋体" w:hint="eastAsia"/>
                <w:kern w:val="0"/>
                <w:sz w:val="13"/>
                <w:szCs w:val="13"/>
              </w:rPr>
              <w:br/>
              <w:t>6.户型层高约3000mm（D1约2960mm）；</w:t>
            </w:r>
          </w:p>
        </w:tc>
      </w:tr>
      <w:tr w:rsidR="00EF5B27" w:rsidRPr="00C064EA" w14:paraId="62383C43"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435B53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B76A5F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1CA1FF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2.主卧飘窗开口约2600mm（D1约2250mm）；</w:t>
            </w:r>
            <w:r w:rsidRPr="00C064EA">
              <w:rPr>
                <w:rFonts w:ascii="华文细黑" w:eastAsia="华文细黑" w:hAnsi="华文细黑" w:cs="宋体" w:hint="eastAsia"/>
                <w:kern w:val="0"/>
                <w:sz w:val="13"/>
                <w:szCs w:val="13"/>
              </w:rPr>
              <w:br/>
              <w:t>3.阳台开口宽约5400mm，无混凝土翻边，窗内侧有实体栏板高约600mm，受此影响阳台进深略小，阳台窗与下层窗相连（D1阳台开口宽约5500mm，混凝土翻边高约450mm，翻边上面有实体栏板高约150mm）；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4.主卧窗外侧上方有挑檐，可能有采光、视线等影响；</w:t>
            </w:r>
            <w:r w:rsidRPr="00C064EA">
              <w:rPr>
                <w:rFonts w:ascii="华文细黑" w:eastAsia="华文细黑" w:hAnsi="华文细黑" w:cs="宋体" w:hint="eastAsia"/>
                <w:kern w:val="0"/>
                <w:sz w:val="13"/>
                <w:szCs w:val="13"/>
              </w:rPr>
              <w:br/>
              <w:t>5.户型层高约3000mm（D1约2960mm）；</w:t>
            </w:r>
          </w:p>
        </w:tc>
      </w:tr>
      <w:tr w:rsidR="00EF5B27" w:rsidRPr="00C064EA" w14:paraId="73EF3E8F"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26CBCC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09290A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1C4549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3.主卧飘窗开口约2600mm（D1约2250mm）；</w:t>
            </w:r>
            <w:r w:rsidRPr="00C064EA">
              <w:rPr>
                <w:rFonts w:ascii="华文细黑" w:eastAsia="华文细黑" w:hAnsi="华文细黑" w:cs="宋体" w:hint="eastAsia"/>
                <w:kern w:val="0"/>
                <w:sz w:val="13"/>
                <w:szCs w:val="13"/>
              </w:rPr>
              <w:br/>
              <w:t>4.阳台开口宽约5400mm，无混凝土翻边，窗内侧有实体栏板高约600mm，受此影响阳台进深略小，阳台窗与下层窗相连（D1阳台开口宽约5500mm，混凝土翻边高约450mm，翻边上面有实体栏板高约150mm）；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5.主卧窗外侧上方有挑檐，可能有采光、视线等影响；</w:t>
            </w:r>
            <w:r w:rsidRPr="00C064EA">
              <w:rPr>
                <w:rFonts w:ascii="华文细黑" w:eastAsia="华文细黑" w:hAnsi="华文细黑" w:cs="宋体" w:hint="eastAsia"/>
                <w:kern w:val="0"/>
                <w:sz w:val="13"/>
                <w:szCs w:val="13"/>
              </w:rPr>
              <w:br/>
              <w:t>6.户型层高约3000mm（D1约2960mm）；</w:t>
            </w:r>
          </w:p>
        </w:tc>
      </w:tr>
      <w:tr w:rsidR="00EF5B27" w:rsidRPr="00C064EA" w14:paraId="5CC8B84D" w14:textId="77777777" w:rsidTr="00EF5B27">
        <w:trPr>
          <w:gridAfter w:val="1"/>
          <w:trHeight w:val="136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C3FFC3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DBCBFF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D1C968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1.户型北侧下方有屋面，可能有视线、安全隐患等影响；</w:t>
            </w:r>
            <w:r w:rsidRPr="00C064EA">
              <w:rPr>
                <w:rFonts w:ascii="华文细黑" w:eastAsia="华文细黑" w:hAnsi="华文细黑" w:cs="宋体" w:hint="eastAsia"/>
                <w:kern w:val="0"/>
                <w:sz w:val="13"/>
                <w:szCs w:val="13"/>
              </w:rPr>
              <w:br/>
              <w:t>2.户型下层有架空层，可能有噪音等影响；</w:t>
            </w:r>
            <w:r w:rsidRPr="00C064EA">
              <w:rPr>
                <w:rFonts w:ascii="华文细黑" w:eastAsia="华文细黑" w:hAnsi="华文细黑" w:cs="宋体" w:hint="eastAsia"/>
                <w:kern w:val="0"/>
                <w:sz w:val="13"/>
                <w:szCs w:val="13"/>
              </w:rPr>
              <w:br/>
              <w:t>3.设备平台外侧有实墙，宽约1100mm（D1为连廊栏杆）；</w:t>
            </w:r>
            <w:r w:rsidRPr="00C064EA">
              <w:rPr>
                <w:rFonts w:ascii="华文细黑" w:eastAsia="华文细黑" w:hAnsi="华文细黑" w:cs="宋体" w:hint="eastAsia"/>
                <w:kern w:val="0"/>
                <w:sz w:val="13"/>
                <w:szCs w:val="13"/>
              </w:rPr>
              <w:br/>
              <w:t>4.阳台开口宽约5400mm，主卧飘窗开口宽约2500mm（D1阳台开口宽约5500mm，主卧飘窗开口宽约2250mm）；</w:t>
            </w:r>
            <w:r w:rsidRPr="00C064EA">
              <w:rPr>
                <w:rFonts w:ascii="华文细黑" w:eastAsia="华文细黑" w:hAnsi="华文细黑" w:cs="宋体" w:hint="eastAsia"/>
                <w:kern w:val="0"/>
                <w:sz w:val="13"/>
                <w:szCs w:val="13"/>
              </w:rPr>
              <w:br/>
              <w:t>5.阳台窗外侧下方有雨篷，可能有噪音、视线等影响；</w:t>
            </w:r>
            <w:r w:rsidRPr="00C064EA">
              <w:rPr>
                <w:rFonts w:ascii="华文细黑" w:eastAsia="华文细黑" w:hAnsi="华文细黑" w:cs="宋体" w:hint="eastAsia"/>
                <w:kern w:val="0"/>
                <w:sz w:val="13"/>
                <w:szCs w:val="13"/>
              </w:rPr>
              <w:br/>
              <w:t>6.户型层高约3000mm（D1约2960mm）；</w:t>
            </w:r>
            <w:r w:rsidRPr="00C064EA">
              <w:rPr>
                <w:rFonts w:ascii="华文细黑" w:eastAsia="华文细黑" w:hAnsi="华文细黑" w:cs="宋体" w:hint="eastAsia"/>
                <w:kern w:val="0"/>
                <w:sz w:val="13"/>
                <w:szCs w:val="13"/>
              </w:rPr>
              <w:br/>
              <w:t>7.户型北侧连廊外下方有雨篷、屋面及女儿墙，可能有噪音、视线和安全隐患等影响；</w:t>
            </w:r>
            <w:r w:rsidRPr="00C064EA">
              <w:rPr>
                <w:rFonts w:ascii="华文细黑" w:eastAsia="华文细黑" w:hAnsi="华文细黑" w:cs="宋体" w:hint="eastAsia"/>
                <w:kern w:val="0"/>
                <w:sz w:val="13"/>
                <w:szCs w:val="13"/>
              </w:rPr>
              <w:br/>
              <w:t>8.主卫窗外侧有其他户型墙体，可能有采光、视线等影响；</w:t>
            </w:r>
          </w:p>
        </w:tc>
      </w:tr>
      <w:tr w:rsidR="00EF5B27" w:rsidRPr="00C064EA" w14:paraId="0CFAA032"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B533F5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B1862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C74840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1.户型北侧下方有屋面，可能有视线、安全隐患等影响；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3.户型南侧下方有雨篷，可能有噪音、视线等影响；</w:t>
            </w:r>
            <w:r w:rsidRPr="00C064EA">
              <w:rPr>
                <w:rFonts w:ascii="华文细黑" w:eastAsia="华文细黑" w:hAnsi="华文细黑" w:cs="宋体" w:hint="eastAsia"/>
                <w:kern w:val="0"/>
                <w:sz w:val="13"/>
                <w:szCs w:val="13"/>
              </w:rPr>
              <w:br/>
              <w:t>4.下层有配套用房，可能有噪音等影响；</w:t>
            </w:r>
            <w:r w:rsidRPr="00C064EA">
              <w:rPr>
                <w:rFonts w:ascii="华文细黑" w:eastAsia="华文细黑" w:hAnsi="华文细黑" w:cs="宋体" w:hint="eastAsia"/>
                <w:kern w:val="0"/>
                <w:sz w:val="13"/>
                <w:szCs w:val="13"/>
              </w:rPr>
              <w:br/>
              <w:t>5.户型北侧连廊外下方有雨篷，可能有噪音、视线等影响；</w:t>
            </w:r>
          </w:p>
        </w:tc>
      </w:tr>
      <w:tr w:rsidR="00EF5B27" w:rsidRPr="00C064EA" w14:paraId="471A04DB" w14:textId="77777777" w:rsidTr="00EF5B27">
        <w:trPr>
          <w:gridAfter w:val="1"/>
          <w:trHeight w:val="136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5E05DD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B7D5D2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6C26D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1.户型北侧下方有屋面，可能有视线、安全隐患等影响；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4.主卧飘窗开口约2600mm（D1约2250mm）；</w:t>
            </w:r>
            <w:r w:rsidRPr="00C064EA">
              <w:rPr>
                <w:rFonts w:ascii="华文细黑" w:eastAsia="华文细黑" w:hAnsi="华文细黑" w:cs="宋体" w:hint="eastAsia"/>
                <w:kern w:val="0"/>
                <w:sz w:val="13"/>
                <w:szCs w:val="13"/>
              </w:rPr>
              <w:br/>
              <w:t>5.阳台开口宽约5400mm（D1约5500mm）；</w:t>
            </w:r>
            <w:r w:rsidRPr="00C064EA">
              <w:rPr>
                <w:rFonts w:ascii="华文细黑" w:eastAsia="华文细黑" w:hAnsi="华文细黑" w:cs="宋体" w:hint="eastAsia"/>
                <w:kern w:val="0"/>
                <w:sz w:val="13"/>
                <w:szCs w:val="13"/>
              </w:rPr>
              <w:br/>
              <w:t>6.阳台窗外侧下方有雨篷，可能有噪音、视线等影响；</w:t>
            </w:r>
            <w:r w:rsidRPr="00C064EA">
              <w:rPr>
                <w:rFonts w:ascii="华文细黑" w:eastAsia="华文细黑" w:hAnsi="华文细黑" w:cs="宋体" w:hint="eastAsia"/>
                <w:kern w:val="0"/>
                <w:sz w:val="13"/>
                <w:szCs w:val="13"/>
              </w:rPr>
              <w:br/>
              <w:t>7.下层有配套用房，可能有噪音等影响；</w:t>
            </w:r>
            <w:r w:rsidRPr="00C064EA">
              <w:rPr>
                <w:rFonts w:ascii="华文细黑" w:eastAsia="华文细黑" w:hAnsi="华文细黑" w:cs="宋体" w:hint="eastAsia"/>
                <w:kern w:val="0"/>
                <w:sz w:val="13"/>
                <w:szCs w:val="13"/>
              </w:rPr>
              <w:br/>
              <w:t>8.户型北侧连廊外下方有屋面及女儿墙，可能有视线、安全隐患等影响；</w:t>
            </w:r>
          </w:p>
        </w:tc>
      </w:tr>
      <w:tr w:rsidR="00EF5B27" w:rsidRPr="00C064EA" w14:paraId="6F839652"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C3912B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490939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97A9A6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1.阳台开口宽约5400mm，主卧飘窗开口宽约2600mm（D1阳台开口宽约5500mm，主卧飘窗开口宽约2250mm）；</w:t>
            </w:r>
          </w:p>
        </w:tc>
      </w:tr>
      <w:tr w:rsidR="00EF5B27" w:rsidRPr="00C064EA" w14:paraId="2889CCDD"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62ACDB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321A33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C7E68D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1.设备平台外侧有实墙，宽约1550mm（D1为连廊栏杆）；</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p>
        </w:tc>
      </w:tr>
      <w:tr w:rsidR="00EF5B27" w:rsidRPr="00C064EA" w14:paraId="1FE60D8E"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985075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D39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F76576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A043EB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4.阳台开口宽约5400mm，主卧飘窗开口宽约2600mm（D1阳台开口宽约5500mm，主卧飘窗开口宽约2250mm）；</w:t>
            </w:r>
          </w:p>
        </w:tc>
      </w:tr>
      <w:tr w:rsidR="00EF5B27" w:rsidRPr="00C064EA" w14:paraId="7F98322D"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7A2C0B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D40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9C865A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7EFA4F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2.户型北侧为天井地面、实体墙，设备平台侧边有门开启（D1为天井上空、连廊栏杆）；</w:t>
            </w:r>
            <w:r w:rsidRPr="00C064EA">
              <w:rPr>
                <w:rFonts w:ascii="华文细黑" w:eastAsia="华文细黑" w:hAnsi="华文细黑" w:cs="宋体" w:hint="eastAsia"/>
                <w:kern w:val="0"/>
                <w:sz w:val="13"/>
                <w:szCs w:val="13"/>
              </w:rPr>
              <w:br/>
              <w:t>3.户型为非PC户型；</w:t>
            </w:r>
            <w:r w:rsidRPr="00C064EA">
              <w:rPr>
                <w:rFonts w:ascii="华文细黑" w:eastAsia="华文细黑" w:hAnsi="华文细黑" w:cs="宋体" w:hint="eastAsia"/>
                <w:kern w:val="0"/>
                <w:sz w:val="13"/>
                <w:szCs w:val="13"/>
              </w:rPr>
              <w:br/>
              <w:t>4.阳台开口约5400mm，主卧飘窗开口约2600mm（D1阳台开口约5500mm，主卧飘窗开口约2250mm）；</w:t>
            </w:r>
          </w:p>
        </w:tc>
      </w:tr>
      <w:tr w:rsidR="00EF5B27" w:rsidRPr="00C064EA" w14:paraId="65330AB9"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CC9ED2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99A930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A0677E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p>
        </w:tc>
      </w:tr>
      <w:tr w:rsidR="00EF5B27" w:rsidRPr="00C064EA" w14:paraId="76CC487B"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22F366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8469CB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F6815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1.户型北侧连廊外下方有雨篷、屋面及女儿墙，可能有噪音、视线和安全隐患等影响；</w:t>
            </w:r>
            <w:r w:rsidRPr="00C064EA">
              <w:rPr>
                <w:rFonts w:ascii="华文细黑" w:eastAsia="华文细黑" w:hAnsi="华文细黑" w:cs="宋体" w:hint="eastAsia"/>
                <w:kern w:val="0"/>
                <w:sz w:val="13"/>
                <w:szCs w:val="13"/>
              </w:rPr>
              <w:br/>
              <w:t>2.主卧窗外侧上方有连梁，可能有采光、视线等影响；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4.阳台开口宽约5400mm，主卧飘窗开口宽约2600mm（D1阳台开口宽约5500mm，主卧飘窗开口宽约2250mm）；</w:t>
            </w:r>
          </w:p>
        </w:tc>
      </w:tr>
      <w:tr w:rsidR="00EF5B27" w:rsidRPr="00C064EA" w14:paraId="708ECDE5"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605962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F5D958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43D591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p>
        </w:tc>
      </w:tr>
      <w:tr w:rsidR="00EF5B27" w:rsidRPr="00C064EA" w14:paraId="2C80540C"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17DB99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F46736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CC63F8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1.主卧窗外侧下方有连梁，可能有视线等影响；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p>
        </w:tc>
      </w:tr>
      <w:tr w:rsidR="00EF5B27" w:rsidRPr="00C064EA" w14:paraId="67946438"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2250BB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23ECCD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44FC6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1.主卧窗外侧上方有连梁，可能有采光、视线等影响；</w:t>
            </w:r>
            <w:r w:rsidRPr="00C064EA">
              <w:rPr>
                <w:rFonts w:ascii="华文细黑" w:eastAsia="华文细黑" w:hAnsi="华文细黑" w:cs="宋体" w:hint="eastAsia"/>
                <w:kern w:val="0"/>
                <w:sz w:val="13"/>
                <w:szCs w:val="13"/>
              </w:rPr>
              <w:br/>
              <w:t>2.阳台开口宽约5400mm，主卧飘窗开口宽约2600mm（D1阳台开口宽约5500mm，主卧飘窗开口宽约2250mm）；</w:t>
            </w:r>
          </w:p>
        </w:tc>
      </w:tr>
      <w:tr w:rsidR="00EF5B27" w:rsidRPr="00C064EA" w14:paraId="0E2473D5"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2D59FF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866CEF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B1E22A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1.主卧窗外侧上方有连梁，可能有采光、视线等影响；</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3.阳台开口宽约5400mm，主卧飘窗开口宽约2600mm（D1阳台开口宽约5500mm，主卧飘窗开口宽约2250mm）；</w:t>
            </w:r>
          </w:p>
        </w:tc>
      </w:tr>
      <w:tr w:rsidR="00EF5B27" w:rsidRPr="00C064EA" w14:paraId="4F55F61D"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77C5BF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8E0E54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6C99B4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2.主卧窗外侧下方有连梁，可能有视线等影响；</w:t>
            </w:r>
            <w:r w:rsidRPr="00C064EA">
              <w:rPr>
                <w:rFonts w:ascii="华文细黑" w:eastAsia="华文细黑" w:hAnsi="华文细黑" w:cs="宋体" w:hint="eastAsia"/>
                <w:kern w:val="0"/>
                <w:sz w:val="13"/>
                <w:szCs w:val="13"/>
              </w:rPr>
              <w:br/>
              <w:t>3.主卧飘窗开口宽约2600mm，洞口高约1850mm（D1开口约2250mm，洞口高约1950mm）；</w:t>
            </w:r>
            <w:r w:rsidRPr="00C064EA">
              <w:rPr>
                <w:rFonts w:ascii="华文细黑" w:eastAsia="华文细黑" w:hAnsi="华文细黑" w:cs="宋体" w:hint="eastAsia"/>
                <w:kern w:val="0"/>
                <w:sz w:val="13"/>
                <w:szCs w:val="13"/>
              </w:rPr>
              <w:br/>
              <w:t>4.阳台开口宽约5400mm，混凝土翻边高约550mm，翻边内侧有实体栏板高约600mm，受此影响阳台进深略小，阳台窗与上层窗相连（D1阳台开口宽约5500mm，混凝土翻边高约450mm，翻边上面有实体栏板高约150mm）；</w:t>
            </w:r>
          </w:p>
        </w:tc>
      </w:tr>
      <w:tr w:rsidR="00EF5B27" w:rsidRPr="00C064EA" w14:paraId="46FDF385"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FCF86C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772951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1CED63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1.户型南侧上方无大线脚（D1上方有大线脚）；</w:t>
            </w:r>
            <w:r w:rsidRPr="00C064EA">
              <w:rPr>
                <w:rFonts w:ascii="华文细黑" w:eastAsia="华文细黑" w:hAnsi="华文细黑" w:cs="宋体" w:hint="eastAsia"/>
                <w:kern w:val="0"/>
                <w:sz w:val="13"/>
                <w:szCs w:val="13"/>
              </w:rPr>
              <w:br/>
              <w:t>2.主卧窗外侧下方有连梁，可能有视线等影响；</w:t>
            </w:r>
            <w:r w:rsidRPr="00C064EA">
              <w:rPr>
                <w:rFonts w:ascii="华文细黑" w:eastAsia="华文细黑" w:hAnsi="华文细黑" w:cs="宋体" w:hint="eastAsia"/>
                <w:kern w:val="0"/>
                <w:sz w:val="13"/>
                <w:szCs w:val="13"/>
              </w:rPr>
              <w:br/>
              <w:t>3.设备平台外侧有实墙，宽约1550mm（D1为连廊栏杆）；</w:t>
            </w:r>
            <w:r w:rsidRPr="00C064EA">
              <w:rPr>
                <w:rFonts w:ascii="华文细黑" w:eastAsia="华文细黑" w:hAnsi="华文细黑" w:cs="宋体" w:hint="eastAsia"/>
                <w:kern w:val="0"/>
                <w:sz w:val="13"/>
                <w:szCs w:val="13"/>
              </w:rPr>
              <w:br/>
              <w:t>4.主卧飘窗开口宽约2600mm，洞口高约1850mm（D1开口约2250mm，洞口高约1950mm）；</w:t>
            </w:r>
            <w:r w:rsidRPr="00C064EA">
              <w:rPr>
                <w:rFonts w:ascii="华文细黑" w:eastAsia="华文细黑" w:hAnsi="华文细黑" w:cs="宋体" w:hint="eastAsia"/>
                <w:kern w:val="0"/>
                <w:sz w:val="13"/>
                <w:szCs w:val="13"/>
              </w:rPr>
              <w:br/>
              <w:t>5.阳台开口宽约5400mm，混凝土翻边高约550mm，翻边内侧有实体栏板高约600mm，受此影响阳台进深略小，阳台窗与上层窗相连（D1阳台开口宽约5500mm，混凝土翻边高约450mm，翻边上面有实体栏板高约150mm）；</w:t>
            </w:r>
          </w:p>
        </w:tc>
      </w:tr>
      <w:tr w:rsidR="00EF5B27" w:rsidRPr="00C064EA" w14:paraId="5BAE2F1F"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7741DD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D49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CA9A9D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3E60DD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2.主卧飘窗开口约2600mm（D1约2250mm）；</w:t>
            </w:r>
            <w:r w:rsidRPr="00C064EA">
              <w:rPr>
                <w:rFonts w:ascii="华文细黑" w:eastAsia="华文细黑" w:hAnsi="华文细黑" w:cs="宋体" w:hint="eastAsia"/>
                <w:kern w:val="0"/>
                <w:sz w:val="13"/>
                <w:szCs w:val="13"/>
              </w:rPr>
              <w:br/>
              <w:t>3.阳台开口宽约5400mm，无混凝土翻边，窗内侧有实体栏板高约600mm，受此影响阳台进深略小，阳台窗与下层窗相连（D1阳台开口宽约5500mm，混凝土翻边高约450mm，翻边上面有实体栏板高约150mm）；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4.主卧窗外侧上方有挑檐，可能有采光、视线等影响；</w:t>
            </w:r>
          </w:p>
        </w:tc>
      </w:tr>
      <w:tr w:rsidR="00EF5B27" w:rsidRPr="00C064EA" w14:paraId="0B23289E"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452AAA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D50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26A96B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与D1比较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E24216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1.户型南侧下方无大线脚（D1下方有大线脚）；</w:t>
            </w:r>
            <w:r w:rsidRPr="00C064EA">
              <w:rPr>
                <w:rFonts w:ascii="华文细黑" w:eastAsia="华文细黑" w:hAnsi="华文细黑" w:cs="宋体" w:hint="eastAsia"/>
                <w:kern w:val="0"/>
                <w:sz w:val="13"/>
                <w:szCs w:val="13"/>
              </w:rPr>
              <w:br/>
              <w:t>2.设备平台外侧有实墙，宽约1550mm（D1为连廊栏杆）；</w:t>
            </w:r>
            <w:r w:rsidRPr="00C064EA">
              <w:rPr>
                <w:rFonts w:ascii="华文细黑" w:eastAsia="华文细黑" w:hAnsi="华文细黑" w:cs="宋体" w:hint="eastAsia"/>
                <w:kern w:val="0"/>
                <w:sz w:val="13"/>
                <w:szCs w:val="13"/>
              </w:rPr>
              <w:br/>
              <w:t>3.主卧飘窗开口约2600mm（D1约2250mm）；</w:t>
            </w:r>
            <w:r w:rsidRPr="00C064EA">
              <w:rPr>
                <w:rFonts w:ascii="华文细黑" w:eastAsia="华文细黑" w:hAnsi="华文细黑" w:cs="宋体" w:hint="eastAsia"/>
                <w:kern w:val="0"/>
                <w:sz w:val="13"/>
                <w:szCs w:val="13"/>
              </w:rPr>
              <w:br/>
              <w:t>4.阳台开口宽约5400mm，无混凝土翻边，窗内侧有实体栏板高约600mm，受此影响阳台进深略小，阳台窗与下层窗相连（D1阳台开口宽约5500mm，混凝土翻边高约450mm，翻边上面有实体栏板高约150mm）；</w:t>
            </w:r>
            <w:r w:rsidRPr="00C064EA">
              <w:rPr>
                <w:rFonts w:ascii="华文细黑" w:eastAsia="华文细黑" w:hAnsi="华文细黑" w:cs="宋体" w:hint="eastAsia"/>
                <w:kern w:val="0"/>
                <w:sz w:val="13"/>
                <w:szCs w:val="13"/>
              </w:rPr>
              <w:br/>
              <w:t>5.主卧窗外侧上方有挑檐，可能有采光、视线等影响；</w:t>
            </w:r>
          </w:p>
        </w:tc>
      </w:tr>
      <w:tr w:rsidR="00EF5B27" w:rsidRPr="00C064EA" w14:paraId="52E1BE64"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5ED9FCF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6BCA0863"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40B09F72"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55B63FB8"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951E45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15B1813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55E14948"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BB7468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11A0E0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F98D99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4.主卧侧边有风井，可能有噪音等影响；</w:t>
            </w:r>
            <w:r w:rsidRPr="00C064EA">
              <w:rPr>
                <w:rFonts w:ascii="华文细黑" w:eastAsia="华文细黑" w:hAnsi="华文细黑" w:cs="宋体" w:hint="eastAsia"/>
                <w:kern w:val="0"/>
                <w:sz w:val="13"/>
                <w:szCs w:val="13"/>
              </w:rPr>
              <w:br/>
              <w:t>5.厨房窗外侧上方有雨篷，可能有采光、视线、噪音等影响；</w:t>
            </w:r>
            <w:r w:rsidRPr="00C064EA">
              <w:rPr>
                <w:rFonts w:ascii="华文细黑" w:eastAsia="华文细黑" w:hAnsi="华文细黑" w:cs="宋体" w:hint="eastAsia"/>
                <w:kern w:val="0"/>
                <w:sz w:val="13"/>
                <w:szCs w:val="13"/>
              </w:rPr>
              <w:br/>
              <w:t>6.厨房窗外疏散门（E1为窗），可能有视线等影响；</w:t>
            </w:r>
          </w:p>
        </w:tc>
      </w:tr>
      <w:tr w:rsidR="00EF5B27" w:rsidRPr="00C064EA" w14:paraId="4130EF8C"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EC522B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BD11B2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0C414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3.厨房窗外侧下方有雨篷，可能有视线、噪音等影响；</w:t>
            </w:r>
          </w:p>
        </w:tc>
      </w:tr>
      <w:tr w:rsidR="00EF5B27" w:rsidRPr="00C064EA" w14:paraId="0D1E7DC9"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D62B4E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EC238F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C0F2C2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1.设备平台混凝土翻边高约300mm，金属格栅高约2100mm（E1无混凝土翻边，金属格栅高约2400mm）；</w:t>
            </w:r>
          </w:p>
        </w:tc>
      </w:tr>
      <w:tr w:rsidR="00EF5B27" w:rsidRPr="00C064EA" w14:paraId="040F0E8F"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5CC4DC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9D0A94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4F9F3E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1.户型南侧、厨房窗、卫生间窗、设备平台外侧上方无大线脚（E1上方有大线脚）；</w:t>
            </w:r>
            <w:r w:rsidRPr="00C064EA">
              <w:rPr>
                <w:rFonts w:ascii="华文细黑" w:eastAsia="华文细黑" w:hAnsi="华文细黑" w:cs="宋体" w:hint="eastAsia"/>
                <w:kern w:val="0"/>
                <w:sz w:val="13"/>
                <w:szCs w:val="13"/>
              </w:rPr>
              <w:br/>
              <w:t>2.主卧飘窗进深约500mm，宽约3030mm，洞口高约1850mm（E1飘窗进深约600mm，宽约2880mm，洞口高约1950mm）；</w:t>
            </w:r>
            <w:r w:rsidRPr="00C064EA">
              <w:rPr>
                <w:rFonts w:ascii="华文细黑" w:eastAsia="华文细黑" w:hAnsi="华文细黑" w:cs="宋体" w:hint="eastAsia"/>
                <w:kern w:val="0"/>
                <w:sz w:val="13"/>
                <w:szCs w:val="13"/>
              </w:rPr>
              <w:br/>
              <w:t>3.阳台窗中间无实体墙（E1窗间有一段实体墙，墙宽约1050mm）；</w:t>
            </w:r>
            <w:r w:rsidRPr="00C064EA">
              <w:rPr>
                <w:rFonts w:ascii="华文细黑" w:eastAsia="华文细黑" w:hAnsi="华文细黑" w:cs="宋体" w:hint="eastAsia"/>
                <w:kern w:val="0"/>
                <w:sz w:val="13"/>
                <w:szCs w:val="13"/>
              </w:rPr>
              <w:br/>
              <w:t>4.阳台混凝土翻边高约550mm，翻边内侧有实体栏板高约600mm，受此影响阳台进深略小，阳台窗与上层窗相连（E1混凝土翻边高约450mm，翻边上面有实体栏板高约150mm）；</w:t>
            </w:r>
            <w:r w:rsidRPr="00C064EA">
              <w:rPr>
                <w:rFonts w:ascii="华文细黑" w:eastAsia="华文细黑" w:hAnsi="华文细黑" w:cs="宋体" w:hint="eastAsia"/>
                <w:kern w:val="0"/>
                <w:sz w:val="13"/>
                <w:szCs w:val="13"/>
              </w:rPr>
              <w:br/>
              <w:t>5.设备平台翻边高约550mm，金属格栅高约1850mm（E1无混凝土翻边，金属格栅高约2400mm）；</w:t>
            </w:r>
          </w:p>
        </w:tc>
      </w:tr>
      <w:tr w:rsidR="00EF5B27" w:rsidRPr="00C064EA" w14:paraId="5B7E110F"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0AE406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7EA12C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9DE2D5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1.户型南侧、厨房窗、卫生间窗、设备平台外侧下方无大线脚（E1下方有大线脚）；</w:t>
            </w:r>
            <w:r w:rsidRPr="00C064EA">
              <w:rPr>
                <w:rFonts w:ascii="华文细黑" w:eastAsia="华文细黑" w:hAnsi="华文细黑" w:cs="宋体" w:hint="eastAsia"/>
                <w:kern w:val="0"/>
                <w:sz w:val="13"/>
                <w:szCs w:val="13"/>
              </w:rPr>
              <w:br/>
              <w:t>2.主卧飘窗进深约500mm，宽约3030mm（E1飘窗进深约600mm，宽约2880mm）；</w:t>
            </w:r>
            <w:r w:rsidRPr="00C064EA">
              <w:rPr>
                <w:rFonts w:ascii="华文细黑" w:eastAsia="华文细黑" w:hAnsi="华文细黑" w:cs="宋体" w:hint="eastAsia"/>
                <w:kern w:val="0"/>
                <w:sz w:val="13"/>
                <w:szCs w:val="13"/>
              </w:rPr>
              <w:br/>
              <w:t>3.阳台窗中间无实体墙（E1窗间有一段实体墙，墙宽约1050mm）；</w:t>
            </w:r>
            <w:r w:rsidRPr="00C064EA">
              <w:rPr>
                <w:rFonts w:ascii="华文细黑" w:eastAsia="华文细黑" w:hAnsi="华文细黑" w:cs="宋体" w:hint="eastAsia"/>
                <w:kern w:val="0"/>
                <w:sz w:val="13"/>
                <w:szCs w:val="13"/>
              </w:rPr>
              <w:br/>
              <w:t>4.阳台无混凝土翻边，窗内侧有实体栏板高约600mm，受此影响阳台进深略小，阳台窗与下层窗相连（E1混凝土翻边高约450mm，翻边上面有实体栏板高约150mm）；</w:t>
            </w:r>
          </w:p>
        </w:tc>
      </w:tr>
      <w:tr w:rsidR="00EF5B27" w:rsidRPr="00C064EA" w14:paraId="162E6B1F"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E615DF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85EADB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33A146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1.厨房北侧是电梯，受此影响，厨房窗位置改变，窗宽约700mm（E1厨房北侧不是电梯，窗宽约800mm）；</w:t>
            </w:r>
            <w:r w:rsidRPr="00C064EA">
              <w:rPr>
                <w:rFonts w:ascii="华文细黑" w:eastAsia="华文细黑" w:hAnsi="华文细黑" w:cs="宋体" w:hint="eastAsia"/>
                <w:kern w:val="0"/>
                <w:sz w:val="13"/>
                <w:szCs w:val="13"/>
              </w:rPr>
              <w:br/>
              <w:t>2.主卧飘窗宽约3100mm（E1窗宽约2880mm）；</w:t>
            </w:r>
            <w:r w:rsidRPr="00C064EA">
              <w:rPr>
                <w:rFonts w:ascii="华文细黑" w:eastAsia="华文细黑" w:hAnsi="华文细黑" w:cs="宋体" w:hint="eastAsia"/>
                <w:kern w:val="0"/>
                <w:sz w:val="13"/>
                <w:szCs w:val="13"/>
              </w:rPr>
              <w:br/>
              <w:t>3.阳台窗中间无实体墙（E1窗间有一段实体墙，墙宽约1050mm）；</w:t>
            </w:r>
          </w:p>
        </w:tc>
      </w:tr>
      <w:tr w:rsidR="00EF5B27" w:rsidRPr="00C064EA" w14:paraId="32F53B2E"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DD04FB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E8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B8EF5F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67E364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3.户型卫生间窗、设备平台外侧上方无大线脚（E1上方有大线脚）；</w:t>
            </w:r>
            <w:r w:rsidRPr="00C064EA">
              <w:rPr>
                <w:rFonts w:ascii="华文细黑" w:eastAsia="华文细黑" w:hAnsi="华文细黑" w:cs="宋体" w:hint="eastAsia"/>
                <w:kern w:val="0"/>
                <w:sz w:val="13"/>
                <w:szCs w:val="13"/>
              </w:rPr>
              <w:br/>
              <w:t>4.储藏间侧边有地下室风井，可能有噪音等影响；</w:t>
            </w:r>
            <w:r w:rsidRPr="00C064EA">
              <w:rPr>
                <w:rFonts w:ascii="华文细黑" w:eastAsia="华文细黑" w:hAnsi="华文细黑" w:cs="宋体" w:hint="eastAsia"/>
                <w:kern w:val="0"/>
                <w:sz w:val="13"/>
                <w:szCs w:val="13"/>
              </w:rPr>
              <w:br/>
              <w:t>5.厨房北侧是电梯，受此影响，厨房窗位置改变，窗宽约700mm（E1厨房北侧不是电梯，窗宽约800mm）；</w:t>
            </w:r>
            <w:r w:rsidRPr="00C064EA">
              <w:rPr>
                <w:rFonts w:ascii="华文细黑" w:eastAsia="华文细黑" w:hAnsi="华文细黑" w:cs="宋体" w:hint="eastAsia"/>
                <w:kern w:val="0"/>
                <w:sz w:val="13"/>
                <w:szCs w:val="13"/>
              </w:rPr>
              <w:br/>
              <w:t>6.主卧飘窗宽约3100mm（E1窗宽约2880mm）；</w:t>
            </w:r>
            <w:r w:rsidRPr="00C064EA">
              <w:rPr>
                <w:rFonts w:ascii="华文细黑" w:eastAsia="华文细黑" w:hAnsi="华文细黑" w:cs="宋体" w:hint="eastAsia"/>
                <w:kern w:val="0"/>
                <w:sz w:val="13"/>
                <w:szCs w:val="13"/>
              </w:rPr>
              <w:br/>
              <w:t>7.阳台窗中间无实体墙（E1窗间有一段实体墙，墙宽约1050mm）；</w:t>
            </w:r>
          </w:p>
        </w:tc>
      </w:tr>
      <w:tr w:rsidR="00EF5B27" w:rsidRPr="00C064EA" w14:paraId="34503A61"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4EC111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F57FD0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D933B2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1.户型卫生间窗、设备平台外侧下方无大线脚（E1下方有大线脚）；</w:t>
            </w:r>
            <w:r w:rsidRPr="00C064EA">
              <w:rPr>
                <w:rFonts w:ascii="华文细黑" w:eastAsia="华文细黑" w:hAnsi="华文细黑" w:cs="宋体" w:hint="eastAsia"/>
                <w:kern w:val="0"/>
                <w:sz w:val="13"/>
                <w:szCs w:val="13"/>
              </w:rPr>
              <w:br/>
              <w:t>2.厨房北侧是电梯，受此影响，厨房窗位置改变，窗宽约700mm（E1厨房北侧不是电梯，窗宽约800mm）；</w:t>
            </w:r>
            <w:r w:rsidRPr="00C064EA">
              <w:rPr>
                <w:rFonts w:ascii="华文细黑" w:eastAsia="华文细黑" w:hAnsi="华文细黑" w:cs="宋体" w:hint="eastAsia"/>
                <w:kern w:val="0"/>
                <w:sz w:val="13"/>
                <w:szCs w:val="13"/>
              </w:rPr>
              <w:br/>
              <w:t>3.主卧飘窗宽约3100mm（E1窗宽约2880mm）；</w:t>
            </w:r>
            <w:r w:rsidRPr="00C064EA">
              <w:rPr>
                <w:rFonts w:ascii="华文细黑" w:eastAsia="华文细黑" w:hAnsi="华文细黑" w:cs="宋体" w:hint="eastAsia"/>
                <w:kern w:val="0"/>
                <w:sz w:val="13"/>
                <w:szCs w:val="13"/>
              </w:rPr>
              <w:br/>
              <w:t>4.阳台窗中间无实体墙（E1窗间有一段实体墙，墙宽约1050mm）；</w:t>
            </w:r>
          </w:p>
        </w:tc>
      </w:tr>
      <w:tr w:rsidR="00EF5B27" w:rsidRPr="00C064EA" w14:paraId="1A3A9591"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4DC697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6C6C5F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2A6208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1.设备平台混凝土翻边高约300mm，金属格栅高约2100mm（E1无混凝土翻边，金属格栅高约2400mm）；</w:t>
            </w:r>
            <w:r w:rsidRPr="00C064EA">
              <w:rPr>
                <w:rFonts w:ascii="华文细黑" w:eastAsia="华文细黑" w:hAnsi="华文细黑" w:cs="宋体" w:hint="eastAsia"/>
                <w:kern w:val="0"/>
                <w:sz w:val="13"/>
                <w:szCs w:val="13"/>
              </w:rPr>
              <w:br/>
              <w:t>2.厨房北侧是电梯，受此影响，厨房窗位置改变，窗宽约700mm（E1厨房北侧不是电梯，窗宽约800mm）；</w:t>
            </w:r>
            <w:r w:rsidRPr="00C064EA">
              <w:rPr>
                <w:rFonts w:ascii="华文细黑" w:eastAsia="华文细黑" w:hAnsi="华文细黑" w:cs="宋体" w:hint="eastAsia"/>
                <w:kern w:val="0"/>
                <w:sz w:val="13"/>
                <w:szCs w:val="13"/>
              </w:rPr>
              <w:br/>
              <w:t>3.主卧飘窗宽约3100mm（E1窗宽约2880mm）；</w:t>
            </w:r>
            <w:r w:rsidRPr="00C064EA">
              <w:rPr>
                <w:rFonts w:ascii="华文细黑" w:eastAsia="华文细黑" w:hAnsi="华文细黑" w:cs="宋体" w:hint="eastAsia"/>
                <w:kern w:val="0"/>
                <w:sz w:val="13"/>
                <w:szCs w:val="13"/>
              </w:rPr>
              <w:br/>
              <w:t>4.阳台窗中间无实体墙（E1窗间有一段实体墙，墙宽约1050mm）；</w:t>
            </w:r>
          </w:p>
        </w:tc>
      </w:tr>
      <w:tr w:rsidR="00EF5B27" w:rsidRPr="00C064EA" w14:paraId="13A940F8"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48889D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51C860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24E5F4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1.户型南侧、卫生间窗、设备平台外侧上方无大线脚（E1上方有大线脚）；</w:t>
            </w:r>
            <w:r w:rsidRPr="00C064EA">
              <w:rPr>
                <w:rFonts w:ascii="华文细黑" w:eastAsia="华文细黑" w:hAnsi="华文细黑" w:cs="宋体" w:hint="eastAsia"/>
                <w:kern w:val="0"/>
                <w:sz w:val="13"/>
                <w:szCs w:val="13"/>
              </w:rPr>
              <w:br/>
              <w:t>2.阳台混凝土翻边高约550mm，翻边内侧有实体栏板高约600mm，受此影响阳台进深略小，阳台窗与上层窗相连（E1混凝土翻边高约450mm，翻边上面有实体栏板高约150mm）；</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4.主卧飘窗进深约500mm，宽约3100mm，洞口高约1850mm（E1飘窗进深约600mm，宽约2880mm，洞口高约1950mm）；</w:t>
            </w:r>
            <w:r w:rsidRPr="00C064EA">
              <w:rPr>
                <w:rFonts w:ascii="华文细黑" w:eastAsia="华文细黑" w:hAnsi="华文细黑" w:cs="宋体" w:hint="eastAsia"/>
                <w:kern w:val="0"/>
                <w:sz w:val="13"/>
                <w:szCs w:val="13"/>
              </w:rPr>
              <w:br/>
              <w:t>5.阳台窗中间无实体墙（E1窗间有一段实体墙，墙宽约1050mm）；</w:t>
            </w:r>
            <w:r w:rsidRPr="00C064EA">
              <w:rPr>
                <w:rFonts w:ascii="华文细黑" w:eastAsia="华文细黑" w:hAnsi="华文细黑" w:cs="宋体" w:hint="eastAsia"/>
                <w:kern w:val="0"/>
                <w:sz w:val="13"/>
                <w:szCs w:val="13"/>
              </w:rPr>
              <w:br/>
              <w:t>6.设备平台翻边高约550mm，金属格栅高约1850mm（E1无混凝土翻边，金属格栅高约2400mm）；</w:t>
            </w:r>
          </w:p>
        </w:tc>
      </w:tr>
      <w:tr w:rsidR="00EF5B27" w:rsidRPr="00C064EA" w14:paraId="2CE8FB80"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F2E235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80EA8C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56CE06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1.户型南侧、卫生间窗、设备平台外侧下方无大线脚（E1下方有大线脚）；</w:t>
            </w:r>
            <w:r w:rsidRPr="00C064EA">
              <w:rPr>
                <w:rFonts w:ascii="华文细黑" w:eastAsia="华文细黑" w:hAnsi="华文细黑" w:cs="宋体" w:hint="eastAsia"/>
                <w:kern w:val="0"/>
                <w:sz w:val="13"/>
                <w:szCs w:val="13"/>
              </w:rPr>
              <w:br/>
              <w:t>2.阳台无混凝土翻边，窗内侧有实体栏板高约600mm，受此影响阳台进深略小，阳台窗与下层窗相连（E1混凝土翻边高约450mm，翻边上面有实体栏板高约150mm）；</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4.主卧飘窗进深约500mm，宽约3100mm（E1飘窗进深约600mm，宽约2880mm）；</w:t>
            </w:r>
            <w:r w:rsidRPr="00C064EA">
              <w:rPr>
                <w:rFonts w:ascii="华文细黑" w:eastAsia="华文细黑" w:hAnsi="华文细黑" w:cs="宋体" w:hint="eastAsia"/>
                <w:kern w:val="0"/>
                <w:sz w:val="13"/>
                <w:szCs w:val="13"/>
              </w:rPr>
              <w:br/>
              <w:t>5.阳台窗中间无实体墙（E1窗间有一段实体墙，墙宽约1050mm）；</w:t>
            </w:r>
            <w:r w:rsidRPr="00C064EA">
              <w:rPr>
                <w:rFonts w:ascii="华文细黑" w:eastAsia="华文细黑" w:hAnsi="华文细黑" w:cs="宋体" w:hint="eastAsia"/>
                <w:kern w:val="0"/>
                <w:sz w:val="13"/>
                <w:szCs w:val="13"/>
              </w:rPr>
              <w:br/>
              <w:t>6.上层有风机设备，可能有噪音、震动等影响；</w:t>
            </w:r>
          </w:p>
        </w:tc>
      </w:tr>
      <w:tr w:rsidR="00EF5B27" w:rsidRPr="00C064EA" w14:paraId="3C722658"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105268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DA4F33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C1493AC"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4.户型外侧有非机动车坡道，可能有噪音、采光、视线等影响；</w:t>
            </w:r>
          </w:p>
        </w:tc>
      </w:tr>
      <w:tr w:rsidR="00EF5B27" w:rsidRPr="00C064EA" w14:paraId="71A7606D"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235D75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693B2A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B39560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4.储藏间侧边有地下室风井，可能有噪音等影响；</w:t>
            </w:r>
            <w:r w:rsidRPr="00C064EA">
              <w:rPr>
                <w:rFonts w:ascii="华文细黑" w:eastAsia="华文细黑" w:hAnsi="华文细黑" w:cs="宋体" w:hint="eastAsia"/>
                <w:kern w:val="0"/>
                <w:sz w:val="13"/>
                <w:szCs w:val="13"/>
              </w:rPr>
              <w:br/>
              <w:t>5.厨房窗外侧上方有雨篷，可能有采光、视线、噪音等影响；</w:t>
            </w:r>
          </w:p>
        </w:tc>
      </w:tr>
      <w:tr w:rsidR="00EF5B27" w:rsidRPr="00C064EA" w14:paraId="64F7FB21"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D2B33C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D6E2EA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6FFF8C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2.户型外侧下方有非机动车坡道，可能有噪音、采光、视线等影响；</w:t>
            </w:r>
          </w:p>
        </w:tc>
      </w:tr>
      <w:tr w:rsidR="00EF5B27" w:rsidRPr="00C064EA" w14:paraId="04EE9D4D"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869FF1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56C415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512951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2.厨房窗外侧下方有雨篷，可能有视线、噪音等影响；</w:t>
            </w:r>
          </w:p>
        </w:tc>
      </w:tr>
      <w:tr w:rsidR="00EF5B27" w:rsidRPr="00C064EA" w14:paraId="2386AD6A"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11555C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A89C0F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1BB8FC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1.户型南侧、厨房窗、卫生间窗、设备平台外侧上方无大线脚（E1上方有大线脚）；</w:t>
            </w:r>
            <w:r w:rsidRPr="00C064EA">
              <w:rPr>
                <w:rFonts w:ascii="华文细黑" w:eastAsia="华文细黑" w:hAnsi="华文细黑" w:cs="宋体" w:hint="eastAsia"/>
                <w:kern w:val="0"/>
                <w:sz w:val="13"/>
                <w:szCs w:val="13"/>
              </w:rPr>
              <w:br/>
              <w:t>2.主卧飘窗进深约500，宽约3030mm，洞口高约1850mm（E1飘窗进深约600mm，宽约2880mm，洞口高约1950mm）；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3.阳台混凝土翻边高约550mm，翻边内侧有实体栏板高约600mm，受此影响阳台进深略小，阳台窗与上层窗相连（E1混凝土翻边高约450mm，翻边上面有实体栏板高约150mm）；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4.设备平台翻边高约550mm，金属格栅高约1850mm（E1无混凝土翻边，金属格栅高约2400mm）；</w:t>
            </w:r>
          </w:p>
        </w:tc>
      </w:tr>
      <w:tr w:rsidR="00EF5B27" w:rsidRPr="00C064EA" w14:paraId="5179F694"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0B78E3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CD8354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D81392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1.户型南侧、厨房窗、卫生间窗、设备平台外侧下方无大线脚（E1下方有大线脚）；</w:t>
            </w:r>
            <w:r w:rsidRPr="00C064EA">
              <w:rPr>
                <w:rFonts w:ascii="华文细黑" w:eastAsia="华文细黑" w:hAnsi="华文细黑" w:cs="宋体" w:hint="eastAsia"/>
                <w:kern w:val="0"/>
                <w:sz w:val="13"/>
                <w:szCs w:val="13"/>
              </w:rPr>
              <w:br/>
              <w:t>2.主卧飘窗进深约500mm，宽约3030mm（E1飘窗进深约600mm，宽约2880mm）；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3.阳台无混凝土翻边，窗内侧有实体栏板高约600mm，受此影响阳台进深略小，阳台窗与下层窗相连（E1混凝土翻边高约450mm，翻边上面有实体栏板高约150mm）；</w:t>
            </w:r>
          </w:p>
        </w:tc>
      </w:tr>
      <w:tr w:rsidR="00EF5B27" w:rsidRPr="00C064EA" w14:paraId="6512A735"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EF55B7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E19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5C23E7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7E34673"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4.主卧侧边有地下室风井，可能有噪音等影响；</w:t>
            </w:r>
            <w:r w:rsidRPr="00C064EA">
              <w:rPr>
                <w:rFonts w:ascii="华文细黑" w:eastAsia="华文细黑" w:hAnsi="华文细黑" w:cs="宋体" w:hint="eastAsia"/>
                <w:kern w:val="0"/>
                <w:sz w:val="13"/>
                <w:szCs w:val="13"/>
              </w:rPr>
              <w:br/>
              <w:t>5.厨房窗外侧上方有雨篷，可能有采光、视线、噪音等影响；</w:t>
            </w:r>
            <w:r w:rsidRPr="00C064EA">
              <w:rPr>
                <w:rFonts w:ascii="华文细黑" w:eastAsia="华文细黑" w:hAnsi="华文细黑" w:cs="宋体" w:hint="eastAsia"/>
                <w:kern w:val="0"/>
                <w:sz w:val="13"/>
                <w:szCs w:val="13"/>
              </w:rPr>
              <w:br/>
              <w:t>6.户型外侧有地下室疏散楼梯，可能有噪音、采光、视线等影响；</w:t>
            </w:r>
          </w:p>
        </w:tc>
      </w:tr>
      <w:tr w:rsidR="00EF5B27" w:rsidRPr="00C064EA" w14:paraId="7D2E915D"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7A578C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217C3B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4BCE1C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3.厨房窗外侧下方有雨篷，可能有视线、噪音等影响；</w:t>
            </w:r>
          </w:p>
        </w:tc>
      </w:tr>
      <w:tr w:rsidR="00EF5B27" w:rsidRPr="00C064EA" w14:paraId="3A71E05E"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E8BA99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EF551E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454F61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1.户型卫生间窗、设备平台外侧下方无大线脚（E1下方有大线脚）；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4.主卧飘窗宽约3100mm（E1窗宽约2880mm）；</w:t>
            </w:r>
            <w:r w:rsidRPr="00C064EA">
              <w:rPr>
                <w:rFonts w:ascii="华文细黑" w:eastAsia="华文细黑" w:hAnsi="华文细黑" w:cs="宋体" w:hint="eastAsia"/>
                <w:kern w:val="0"/>
                <w:sz w:val="13"/>
                <w:szCs w:val="13"/>
              </w:rPr>
              <w:br/>
              <w:t>5.阳台窗中间无实体墙（E1窗间有一段实体墙，墙宽约1050mm）；</w:t>
            </w:r>
            <w:r w:rsidRPr="00C064EA">
              <w:rPr>
                <w:rFonts w:ascii="华文细黑" w:eastAsia="华文细黑" w:hAnsi="华文细黑" w:cs="宋体" w:hint="eastAsia"/>
                <w:kern w:val="0"/>
                <w:sz w:val="13"/>
                <w:szCs w:val="13"/>
              </w:rPr>
              <w:br/>
              <w:t>6.户型南侧下方有雨篷，可能有噪音、视线等影响；</w:t>
            </w:r>
            <w:r w:rsidRPr="00C064EA">
              <w:rPr>
                <w:rFonts w:ascii="华文细黑" w:eastAsia="华文细黑" w:hAnsi="华文细黑" w:cs="宋体" w:hint="eastAsia"/>
                <w:kern w:val="0"/>
                <w:sz w:val="13"/>
                <w:szCs w:val="13"/>
              </w:rPr>
              <w:br/>
              <w:t>7.户型下层有架空层，可能有噪音等影响；</w:t>
            </w:r>
          </w:p>
        </w:tc>
      </w:tr>
      <w:tr w:rsidR="00EF5B27" w:rsidRPr="00C064EA" w14:paraId="5A1A9F4D"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DB9545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9E5271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719212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2.卫生间翻边上面实体栏板高约450mm（E1翻边上面实体栏板高约190mm，栏杆高约260mm）；</w:t>
            </w:r>
            <w:r w:rsidRPr="00C064EA">
              <w:rPr>
                <w:rFonts w:ascii="华文细黑" w:eastAsia="华文细黑" w:hAnsi="华文细黑" w:cs="宋体" w:hint="eastAsia"/>
                <w:kern w:val="0"/>
                <w:sz w:val="13"/>
                <w:szCs w:val="13"/>
              </w:rPr>
              <w:br/>
              <w:t>3.户型下层有配套用房，可能有噪音等影响；</w:t>
            </w:r>
            <w:r w:rsidRPr="00C064EA">
              <w:rPr>
                <w:rFonts w:ascii="华文细黑" w:eastAsia="华文细黑" w:hAnsi="华文细黑" w:cs="宋体" w:hint="eastAsia"/>
                <w:kern w:val="0"/>
                <w:sz w:val="13"/>
                <w:szCs w:val="13"/>
              </w:rPr>
              <w:br/>
              <w:t>4.户型外侧下方有屋面及女儿墙，可能有视线、安全隐患等影响；</w:t>
            </w:r>
            <w:r w:rsidRPr="00C064EA">
              <w:rPr>
                <w:rFonts w:ascii="华文细黑" w:eastAsia="华文细黑" w:hAnsi="华文细黑" w:cs="宋体" w:hint="eastAsia"/>
                <w:kern w:val="0"/>
                <w:sz w:val="13"/>
                <w:szCs w:val="13"/>
              </w:rPr>
              <w:br/>
              <w:t>5.设备平台混凝土翻边高约450mm，金属格栅高约1950mm（E1无混凝土翻边，金属格栅高约2400mm）；</w:t>
            </w:r>
          </w:p>
        </w:tc>
      </w:tr>
      <w:tr w:rsidR="00EF5B27" w:rsidRPr="00C064EA" w14:paraId="1EDFFDB4"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A5E32A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E23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AC9F6C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10DF0E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1.户型卫生间窗、设备平台外侧下方无大线脚（E1下方有大线脚）；</w:t>
            </w:r>
            <w:r w:rsidRPr="00C064EA">
              <w:rPr>
                <w:rFonts w:ascii="华文细黑" w:eastAsia="华文细黑" w:hAnsi="华文细黑" w:cs="宋体" w:hint="eastAsia"/>
                <w:kern w:val="0"/>
                <w:sz w:val="13"/>
                <w:szCs w:val="13"/>
              </w:rPr>
              <w:br/>
              <w:t>2.户型南侧下方有雨篷，可能有噪音、视线等影响；</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4.主卧飘窗宽约3100mm（E1窗宽约2880mm）；</w:t>
            </w:r>
            <w:r w:rsidRPr="00C064EA">
              <w:rPr>
                <w:rFonts w:ascii="华文细黑" w:eastAsia="华文细黑" w:hAnsi="华文细黑" w:cs="宋体" w:hint="eastAsia"/>
                <w:kern w:val="0"/>
                <w:sz w:val="13"/>
                <w:szCs w:val="13"/>
              </w:rPr>
              <w:br/>
              <w:t>5.阳台窗中间无实体墙（E1窗间有一段实体墙，墙宽约1050mm）；</w:t>
            </w:r>
            <w:r w:rsidRPr="00C064EA">
              <w:rPr>
                <w:rFonts w:ascii="华文细黑" w:eastAsia="华文细黑" w:hAnsi="华文细黑" w:cs="宋体" w:hint="eastAsia"/>
                <w:kern w:val="0"/>
                <w:sz w:val="13"/>
                <w:szCs w:val="13"/>
              </w:rPr>
              <w:br/>
              <w:t>6.户型下层有架空层，可能有噪音等影响；</w:t>
            </w:r>
          </w:p>
        </w:tc>
      </w:tr>
      <w:tr w:rsidR="00EF5B27" w:rsidRPr="00C064EA" w14:paraId="0D504652"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2149AD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B83EEC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F6C6AF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4.主卧侧边有地下室风井，可能有噪音等影响；</w:t>
            </w:r>
            <w:r w:rsidRPr="00C064EA">
              <w:rPr>
                <w:rFonts w:ascii="华文细黑" w:eastAsia="华文细黑" w:hAnsi="华文细黑" w:cs="宋体" w:hint="eastAsia"/>
                <w:kern w:val="0"/>
                <w:sz w:val="13"/>
                <w:szCs w:val="13"/>
              </w:rPr>
              <w:br/>
              <w:t>5.户型北侧少一间卧室，户内局部布局与E1不同（E1北侧有一间卧室）；</w:t>
            </w:r>
          </w:p>
        </w:tc>
      </w:tr>
      <w:tr w:rsidR="00EF5B27" w:rsidRPr="00C064EA" w14:paraId="06EA8F8C"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BA6814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DBAFB5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949951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3.户型北侧少一间卧室，户内局部布局与E1不同（E1北侧有一间卧室）；</w:t>
            </w:r>
          </w:p>
        </w:tc>
      </w:tr>
      <w:tr w:rsidR="00EF5B27" w:rsidRPr="00C064EA" w14:paraId="73B18D60"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F9193B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EDC097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A636F4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1.设备平台混凝土翻边高约300mm，金属格栅高约2100mm（E1无混凝土翻边，金属格栅高约2400mm）；</w:t>
            </w:r>
            <w:r w:rsidRPr="00C064EA">
              <w:rPr>
                <w:rFonts w:ascii="华文细黑" w:eastAsia="华文细黑" w:hAnsi="华文细黑" w:cs="宋体" w:hint="eastAsia"/>
                <w:kern w:val="0"/>
                <w:sz w:val="13"/>
                <w:szCs w:val="13"/>
              </w:rPr>
              <w:br/>
              <w:t>2.户型北侧少一间卧室，户内局部布局与E1不同（E1北侧有一间卧室）；</w:t>
            </w:r>
          </w:p>
        </w:tc>
      </w:tr>
      <w:tr w:rsidR="00EF5B27" w:rsidRPr="00C064EA" w14:paraId="73D04D37"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D8982C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F69E8B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D11ED7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1.户型北侧少一间卧室，户内局部布局与E1不同（E1北侧有一间卧室）；</w:t>
            </w:r>
          </w:p>
        </w:tc>
      </w:tr>
      <w:tr w:rsidR="00EF5B27" w:rsidRPr="00C064EA" w14:paraId="727343FD"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92F266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0E0F4C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11BCC2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1.户型南侧、厨房窗、卫生间窗、设备平台外侧上方无大线脚（E1上方有大线脚）；</w:t>
            </w:r>
            <w:r w:rsidRPr="00C064EA">
              <w:rPr>
                <w:rFonts w:ascii="华文细黑" w:eastAsia="华文细黑" w:hAnsi="华文细黑" w:cs="宋体" w:hint="eastAsia"/>
                <w:kern w:val="0"/>
                <w:sz w:val="13"/>
                <w:szCs w:val="13"/>
              </w:rPr>
              <w:br/>
              <w:t>2.主卧飘窗进深约500mm，宽约3030mm，洞口高约1850mm（E1飘窗进深约600mm，宽约2880mm，洞口高约1950mm）；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3.阳台混凝土翻边高约550mm，翻边内侧有实体栏板高约600mm，受此影响阳台进深略小，阳台窗与上层窗相连（E1混凝土翻边高约450mm，翻边上面有实体栏板高约150mm）；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4.设备平台翻边高约550mm，金属格栅高约1850mm（E1无混凝土翻边，金属格栅高约2400mm）；</w:t>
            </w:r>
          </w:p>
        </w:tc>
      </w:tr>
      <w:tr w:rsidR="00EF5B27" w:rsidRPr="00C064EA" w14:paraId="68B4A6CA"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B04229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E29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8B0DBD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3EEBC2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1.户型南侧、厨房窗、卫生间窗、设备平台外侧下方无大线脚（E1下方有大线脚）；</w:t>
            </w:r>
            <w:r w:rsidRPr="00C064EA">
              <w:rPr>
                <w:rFonts w:ascii="华文细黑" w:eastAsia="华文细黑" w:hAnsi="华文细黑" w:cs="宋体" w:hint="eastAsia"/>
                <w:kern w:val="0"/>
                <w:sz w:val="13"/>
                <w:szCs w:val="13"/>
              </w:rPr>
              <w:br/>
              <w:t>2.主卧飘窗进深约500mm，宽约3030mm（E1飘窗进深约600mm,宽约2880mm）；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3.阳台无混凝土翻边，窗内侧有实体栏板高约600mm，受此影响阳台进深略小，阳台窗与下层窗相连（E1混凝土翻边高约450mm，翻边上面有实体栏板高约150mm）；</w:t>
            </w:r>
          </w:p>
        </w:tc>
      </w:tr>
      <w:tr w:rsidR="00EF5B27" w:rsidRPr="00C064EA" w14:paraId="3C3A1AB1"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56F7AE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0CBFDB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CD115B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3.户型卫生间窗、设备平台外侧上方无大线脚（E1上方有大线脚）；</w:t>
            </w:r>
            <w:r w:rsidRPr="00C064EA">
              <w:rPr>
                <w:rFonts w:ascii="华文细黑" w:eastAsia="华文细黑" w:hAnsi="华文细黑" w:cs="宋体" w:hint="eastAsia"/>
                <w:kern w:val="0"/>
                <w:sz w:val="13"/>
                <w:szCs w:val="13"/>
              </w:rPr>
              <w:br/>
              <w:t>4.厨房北侧是电梯，受此影响，厨房窗位置改变，窗宽约700mm（E1厨房北侧不是电梯，窗宽约800mm）；</w:t>
            </w:r>
            <w:r w:rsidRPr="00C064EA">
              <w:rPr>
                <w:rFonts w:ascii="华文细黑" w:eastAsia="华文细黑" w:hAnsi="华文细黑" w:cs="宋体" w:hint="eastAsia"/>
                <w:kern w:val="0"/>
                <w:sz w:val="13"/>
                <w:szCs w:val="13"/>
              </w:rPr>
              <w:br/>
              <w:t>5.主卧飘窗宽约3100mm（E1窗宽约2880mm）；</w:t>
            </w:r>
            <w:r w:rsidRPr="00C064EA">
              <w:rPr>
                <w:rFonts w:ascii="华文细黑" w:eastAsia="华文细黑" w:hAnsi="华文细黑" w:cs="宋体" w:hint="eastAsia"/>
                <w:kern w:val="0"/>
                <w:sz w:val="13"/>
                <w:szCs w:val="13"/>
              </w:rPr>
              <w:br/>
              <w:t>6.阳台窗中间无实体墙（E1窗间有一段实体墙，墙宽约1050mm）；</w:t>
            </w:r>
          </w:p>
        </w:tc>
      </w:tr>
      <w:tr w:rsidR="00EF5B27" w:rsidRPr="00C064EA" w14:paraId="0CE399EB"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C1EC7A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3DE12D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986367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1.户型卫生间窗、设备平台外侧下方无大线脚（E1下方有大线脚）；</w:t>
            </w:r>
            <w:r w:rsidRPr="00C064EA">
              <w:rPr>
                <w:rFonts w:ascii="华文细黑" w:eastAsia="华文细黑" w:hAnsi="华文细黑" w:cs="宋体" w:hint="eastAsia"/>
                <w:kern w:val="0"/>
                <w:sz w:val="13"/>
                <w:szCs w:val="13"/>
              </w:rPr>
              <w:br/>
              <w:t>2.厨房北侧是电梯，受此影响，厨房窗位置改变，窗宽约700mm（E1厨房北侧不是电梯，窗宽约800mm）；</w:t>
            </w:r>
            <w:r w:rsidRPr="00C064EA">
              <w:rPr>
                <w:rFonts w:ascii="华文细黑" w:eastAsia="华文细黑" w:hAnsi="华文细黑" w:cs="宋体" w:hint="eastAsia"/>
                <w:kern w:val="0"/>
                <w:sz w:val="13"/>
                <w:szCs w:val="13"/>
              </w:rPr>
              <w:br/>
              <w:t>3.主卧飘窗宽约3100mm（E1窗宽约2880mm）；</w:t>
            </w:r>
            <w:r w:rsidRPr="00C064EA">
              <w:rPr>
                <w:rFonts w:ascii="华文细黑" w:eastAsia="华文细黑" w:hAnsi="华文细黑" w:cs="宋体" w:hint="eastAsia"/>
                <w:kern w:val="0"/>
                <w:sz w:val="13"/>
                <w:szCs w:val="13"/>
              </w:rPr>
              <w:br/>
              <w:t>4.阳台窗中间无实体墙（E1窗间有一段实体墙，墙宽约1050mm）；</w:t>
            </w:r>
          </w:p>
        </w:tc>
      </w:tr>
      <w:tr w:rsidR="00EF5B27" w:rsidRPr="00C064EA" w14:paraId="74BDF51F" w14:textId="77777777" w:rsidTr="00EF5B27">
        <w:trPr>
          <w:gridAfter w:val="1"/>
          <w:trHeight w:val="136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294926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8C2596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2EDB82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3.户型厨房窗、卫生间窗、设备平台外侧上方无大线脚（E1上方有大线脚）；</w:t>
            </w:r>
            <w:r w:rsidRPr="00C064EA">
              <w:rPr>
                <w:rFonts w:ascii="华文细黑" w:eastAsia="华文细黑" w:hAnsi="华文细黑" w:cs="宋体" w:hint="eastAsia"/>
                <w:kern w:val="0"/>
                <w:sz w:val="13"/>
                <w:szCs w:val="13"/>
              </w:rPr>
              <w:br/>
              <w:t>4.储藏间侧边有地下室风井，可能有噪音等影响；</w:t>
            </w:r>
            <w:r w:rsidRPr="00C064EA">
              <w:rPr>
                <w:rFonts w:ascii="华文细黑" w:eastAsia="华文细黑" w:hAnsi="华文细黑" w:cs="宋体" w:hint="eastAsia"/>
                <w:kern w:val="0"/>
                <w:sz w:val="13"/>
                <w:szCs w:val="13"/>
              </w:rPr>
              <w:br/>
              <w:t>5.户型北侧少一间卧室，户内局部布局与E1不同（E1北侧有一间卧室）；</w:t>
            </w:r>
            <w:r w:rsidRPr="00C064EA">
              <w:rPr>
                <w:rFonts w:ascii="华文细黑" w:eastAsia="华文细黑" w:hAnsi="华文细黑" w:cs="宋体" w:hint="eastAsia"/>
                <w:kern w:val="0"/>
                <w:sz w:val="13"/>
                <w:szCs w:val="13"/>
              </w:rPr>
              <w:br/>
              <w:t>6.厨房北侧是电梯，受此影响，厨房窗位置改变，窗宽约700mm（E1厨房北侧不是电梯，窗宽约800mm）；</w:t>
            </w:r>
            <w:r w:rsidRPr="00C064EA">
              <w:rPr>
                <w:rFonts w:ascii="华文细黑" w:eastAsia="华文细黑" w:hAnsi="华文细黑" w:cs="宋体" w:hint="eastAsia"/>
                <w:kern w:val="0"/>
                <w:sz w:val="13"/>
                <w:szCs w:val="13"/>
              </w:rPr>
              <w:br/>
              <w:t>7.主卧飘窗宽约3100mm（E1窗宽约2880mm）；</w:t>
            </w:r>
            <w:r w:rsidRPr="00C064EA">
              <w:rPr>
                <w:rFonts w:ascii="华文细黑" w:eastAsia="华文细黑" w:hAnsi="华文细黑" w:cs="宋体" w:hint="eastAsia"/>
                <w:kern w:val="0"/>
                <w:sz w:val="13"/>
                <w:szCs w:val="13"/>
              </w:rPr>
              <w:br/>
              <w:t>8.阳台窗中间无实体墙（E1窗间有一段实体墙，墙宽约1050mm）；</w:t>
            </w:r>
          </w:p>
        </w:tc>
      </w:tr>
      <w:tr w:rsidR="00EF5B27" w:rsidRPr="00C064EA" w14:paraId="56B32292"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671A15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04894B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B7D730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1.户型厨房窗、卫生间窗、设备平台外侧下方无大线脚（E1下方有大线脚）；</w:t>
            </w:r>
            <w:r w:rsidRPr="00C064EA">
              <w:rPr>
                <w:rFonts w:ascii="华文细黑" w:eastAsia="华文细黑" w:hAnsi="华文细黑" w:cs="宋体" w:hint="eastAsia"/>
                <w:kern w:val="0"/>
                <w:sz w:val="13"/>
                <w:szCs w:val="13"/>
              </w:rPr>
              <w:br/>
              <w:t>2.户型北侧少一间卧室，户内局部布局与E1不同（E1北侧有一间卧室）；</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4.主卧飘窗宽约3100mm（E1窗宽约2880mm）；</w:t>
            </w:r>
            <w:r w:rsidRPr="00C064EA">
              <w:rPr>
                <w:rFonts w:ascii="华文细黑" w:eastAsia="华文细黑" w:hAnsi="华文细黑" w:cs="宋体" w:hint="eastAsia"/>
                <w:kern w:val="0"/>
                <w:sz w:val="13"/>
                <w:szCs w:val="13"/>
              </w:rPr>
              <w:br/>
              <w:t>5.阳台窗中间无实体墙（E1窗间有一段实体墙，墙宽约1050mm）；</w:t>
            </w:r>
          </w:p>
        </w:tc>
      </w:tr>
      <w:tr w:rsidR="00EF5B27" w:rsidRPr="00C064EA" w14:paraId="57DA0ED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142100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E6CF5D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51F2BA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1.设备平台混凝土翻边高约300mm，金属格栅高约2100mm（E1无混凝土翻边，金属格栅高约2400mm）；</w:t>
            </w:r>
            <w:r w:rsidRPr="00C064EA">
              <w:rPr>
                <w:rFonts w:ascii="华文细黑" w:eastAsia="华文细黑" w:hAnsi="华文细黑" w:cs="宋体" w:hint="eastAsia"/>
                <w:kern w:val="0"/>
                <w:sz w:val="13"/>
                <w:szCs w:val="13"/>
              </w:rPr>
              <w:br/>
              <w:t>2.户型北侧少一间卧室，户内局部布局与E1不同（E1北侧有一间卧室）；</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4.主卧飘窗宽约3100mm（E1窗宽约2880mm）；</w:t>
            </w:r>
            <w:r w:rsidRPr="00C064EA">
              <w:rPr>
                <w:rFonts w:ascii="华文细黑" w:eastAsia="华文细黑" w:hAnsi="华文细黑" w:cs="宋体" w:hint="eastAsia"/>
                <w:kern w:val="0"/>
                <w:sz w:val="13"/>
                <w:szCs w:val="13"/>
              </w:rPr>
              <w:br/>
              <w:t>5.阳台窗中间无实体墙（E1窗间有一段实体墙，墙宽约1050mm）；</w:t>
            </w:r>
          </w:p>
        </w:tc>
      </w:tr>
      <w:tr w:rsidR="00EF5B27" w:rsidRPr="00C064EA" w14:paraId="33526ADD"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377326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D5886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DE182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3.户型卫生间窗、设备平台外侧上方无大线脚（E1上方有大线脚）；</w:t>
            </w:r>
            <w:r w:rsidRPr="00C064EA">
              <w:rPr>
                <w:rFonts w:ascii="华文细黑" w:eastAsia="华文细黑" w:hAnsi="华文细黑" w:cs="宋体" w:hint="eastAsia"/>
                <w:kern w:val="0"/>
                <w:sz w:val="13"/>
                <w:szCs w:val="13"/>
              </w:rPr>
              <w:br/>
              <w:t>4.主卧侧边有地下室风井，可能有噪音等影响；</w:t>
            </w:r>
            <w:r w:rsidRPr="00C064EA">
              <w:rPr>
                <w:rFonts w:ascii="华文细黑" w:eastAsia="华文细黑" w:hAnsi="华文细黑" w:cs="宋体" w:hint="eastAsia"/>
                <w:kern w:val="0"/>
                <w:sz w:val="13"/>
                <w:szCs w:val="13"/>
              </w:rPr>
              <w:br/>
              <w:t>5.厨房北侧是电梯，受此影响，厨房窗位置改变，窗宽约700mm（E1厨房北侧不是电梯，窗宽约800mm）；</w:t>
            </w:r>
            <w:r w:rsidRPr="00C064EA">
              <w:rPr>
                <w:rFonts w:ascii="华文细黑" w:eastAsia="华文细黑" w:hAnsi="华文细黑" w:cs="宋体" w:hint="eastAsia"/>
                <w:kern w:val="0"/>
                <w:sz w:val="13"/>
                <w:szCs w:val="13"/>
              </w:rPr>
              <w:br/>
              <w:t>6.主卧飘窗宽约3100mm（E1窗宽约2880mm）；</w:t>
            </w:r>
            <w:r w:rsidRPr="00C064EA">
              <w:rPr>
                <w:rFonts w:ascii="华文细黑" w:eastAsia="华文细黑" w:hAnsi="华文细黑" w:cs="宋体" w:hint="eastAsia"/>
                <w:kern w:val="0"/>
                <w:sz w:val="13"/>
                <w:szCs w:val="13"/>
              </w:rPr>
              <w:br/>
              <w:t>7.阳台窗中间无实体墙（E1窗间有一段实体墙，墙宽约1050mm）；</w:t>
            </w:r>
          </w:p>
        </w:tc>
      </w:tr>
      <w:tr w:rsidR="00EF5B27" w:rsidRPr="00C064EA" w14:paraId="7A79751D"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BDA651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E36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46433A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与E1比较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31DD4C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1.户型卫生间窗、设备平台外侧下方无大线脚（E1下方有大线脚）；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3.厨房北侧是电梯，受此影响，厨房窗位置改变，窗宽约700mm（E1厨房北侧不是电梯，窗宽约800mm）；</w:t>
            </w:r>
            <w:r w:rsidRPr="00C064EA">
              <w:rPr>
                <w:rFonts w:ascii="华文细黑" w:eastAsia="华文细黑" w:hAnsi="华文细黑" w:cs="宋体" w:hint="eastAsia"/>
                <w:kern w:val="0"/>
                <w:sz w:val="13"/>
                <w:szCs w:val="13"/>
              </w:rPr>
              <w:br/>
              <w:t>4.主卧飘窗宽约3100mm（E1窗宽约2880mm）；</w:t>
            </w:r>
            <w:r w:rsidRPr="00C064EA">
              <w:rPr>
                <w:rFonts w:ascii="华文细黑" w:eastAsia="华文细黑" w:hAnsi="华文细黑" w:cs="宋体" w:hint="eastAsia"/>
                <w:kern w:val="0"/>
                <w:sz w:val="13"/>
                <w:szCs w:val="13"/>
              </w:rPr>
              <w:br/>
              <w:t>5.阳台窗中间无实体墙（E1窗间有一段实体墙，墙宽约1050mm）；</w:t>
            </w:r>
          </w:p>
        </w:tc>
      </w:tr>
      <w:tr w:rsidR="00EF5B27" w:rsidRPr="00C064EA" w14:paraId="7103EF6F"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208EE607"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251B6433"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26DFC136"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479237F1"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F0565B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4D1C090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73E1D1E9"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F78E47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BE1100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431C1B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3.户型厨房窗、主卧卫生间窗、设备平台外侧上方无大线脚（F1上方有大线脚）；</w:t>
            </w:r>
          </w:p>
        </w:tc>
      </w:tr>
      <w:tr w:rsidR="00EF5B27" w:rsidRPr="00C064EA" w14:paraId="4172F310"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93ED39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A47990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C6673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1.户型厨房窗、主卧卫生间窗、设备平台外侧下方无大线脚（F1下方有大线脚）；</w:t>
            </w:r>
          </w:p>
        </w:tc>
      </w:tr>
      <w:tr w:rsidR="00EF5B27" w:rsidRPr="00C064EA" w14:paraId="5DE2B8C5"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1E3823A"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007EDF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B41298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1.设备平台混凝土翻边高约300mm，金属格栅高约2100mm（F1无混凝土翻边，金属格栅高约2400mm）；</w:t>
            </w:r>
          </w:p>
        </w:tc>
      </w:tr>
      <w:tr w:rsidR="00EF5B27" w:rsidRPr="00C064EA" w14:paraId="76712A8C"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DD7352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F5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41F265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A0E6CCF"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1.户型南侧、主卧卫生间窗、设备平台外侧上方无大线脚（F1上方有大线脚）；</w:t>
            </w:r>
            <w:r w:rsidRPr="00C064EA">
              <w:rPr>
                <w:rFonts w:ascii="华文细黑" w:eastAsia="华文细黑" w:hAnsi="华文细黑" w:cs="宋体" w:hint="eastAsia"/>
                <w:kern w:val="0"/>
                <w:sz w:val="13"/>
                <w:szCs w:val="13"/>
              </w:rPr>
              <w:br/>
              <w:t>2.主卧飘窗为转角飘窗，进深约500mm，窗宽约3500mm，窗高约2380mm（F1为普通飘窗，进深约600mm，窗宽约3200mm，窗高约1950mm）；</w:t>
            </w:r>
            <w:r w:rsidRPr="00C064EA">
              <w:rPr>
                <w:rFonts w:ascii="华文细黑" w:eastAsia="华文细黑" w:hAnsi="华文细黑" w:cs="宋体" w:hint="eastAsia"/>
                <w:kern w:val="0"/>
                <w:sz w:val="13"/>
                <w:szCs w:val="13"/>
              </w:rPr>
              <w:br/>
              <w:t>3.阳台混凝土翻边内侧有实体栏板高约600mm，受此影响阳台进深略小，阳台窗与上层窗相连（F1混凝土翻边上面有实体栏板高约150mm）；</w:t>
            </w:r>
            <w:r w:rsidRPr="00C064EA">
              <w:rPr>
                <w:rFonts w:ascii="华文细黑" w:eastAsia="华文细黑" w:hAnsi="华文细黑" w:cs="宋体" w:hint="eastAsia"/>
                <w:kern w:val="0"/>
                <w:sz w:val="13"/>
                <w:szCs w:val="13"/>
              </w:rPr>
              <w:br/>
              <w:t>4.设备平台翻边高约550mm，金属格栅高约1850mm（E1无混凝土翻边，金属格栅高约2400mm）；</w:t>
            </w:r>
          </w:p>
        </w:tc>
      </w:tr>
      <w:tr w:rsidR="00EF5B27" w:rsidRPr="00C064EA" w14:paraId="7523D701"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E7A258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EFEC92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F784CB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1.上层有风机设备，可能有噪音、震动等影响；</w:t>
            </w:r>
            <w:r w:rsidRPr="00C064EA">
              <w:rPr>
                <w:rFonts w:ascii="华文细黑" w:eastAsia="华文细黑" w:hAnsi="华文细黑" w:cs="宋体" w:hint="eastAsia"/>
                <w:kern w:val="0"/>
                <w:sz w:val="13"/>
                <w:szCs w:val="13"/>
              </w:rPr>
              <w:br/>
              <w:t>2.户型南侧、主卧卫生间窗、设备平台外侧下方无大线脚（F1下方有大线脚）；</w:t>
            </w:r>
            <w:r w:rsidRPr="00C064EA">
              <w:rPr>
                <w:rFonts w:ascii="华文细黑" w:eastAsia="华文细黑" w:hAnsi="华文细黑" w:cs="宋体" w:hint="eastAsia"/>
                <w:kern w:val="0"/>
                <w:sz w:val="13"/>
                <w:szCs w:val="13"/>
              </w:rPr>
              <w:br/>
              <w:t>3.主卧飘窗为转角飘窗，进深约500mm，窗宽约3500mm（F1为普通飘窗，进深约600mm，窗宽约3200mm）；</w:t>
            </w:r>
            <w:r w:rsidRPr="00C064EA">
              <w:rPr>
                <w:rFonts w:ascii="华文细黑" w:eastAsia="华文细黑" w:hAnsi="华文细黑" w:cs="宋体" w:hint="eastAsia"/>
                <w:kern w:val="0"/>
                <w:sz w:val="13"/>
                <w:szCs w:val="13"/>
              </w:rPr>
              <w:br/>
              <w:t>4.阳台无混凝土翻边，窗内侧有实体栏板高约600mm，受此影响阳台进深略小，阳台窗与下层窗相连（F1混凝土翻边高约450mm，翻边上面有实体栏板高约150mm）；</w:t>
            </w:r>
            <w:r w:rsidRPr="00C064EA">
              <w:rPr>
                <w:rFonts w:ascii="华文细黑" w:eastAsia="华文细黑" w:hAnsi="华文细黑" w:cs="宋体" w:hint="eastAsia"/>
                <w:kern w:val="0"/>
                <w:sz w:val="13"/>
                <w:szCs w:val="13"/>
              </w:rPr>
              <w:br/>
              <w:t>5.北侧卫生间窗外侧上方有挑檐，可能有采光、视线等影响；</w:t>
            </w:r>
          </w:p>
        </w:tc>
      </w:tr>
      <w:tr w:rsidR="00EF5B27" w:rsidRPr="00C064EA" w14:paraId="5B5952AF"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AFC28F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6BD53D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846488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1.下层有架空层，可能有噪音等影响；</w:t>
            </w:r>
            <w:r w:rsidRPr="00C064EA">
              <w:rPr>
                <w:rFonts w:ascii="华文细黑" w:eastAsia="华文细黑" w:hAnsi="华文细黑" w:cs="宋体" w:hint="eastAsia"/>
                <w:kern w:val="0"/>
                <w:sz w:val="13"/>
                <w:szCs w:val="13"/>
              </w:rPr>
              <w:br/>
              <w:t>2.户型厨房窗、主卧卫生间窗、设备平台外侧下方无大线脚（F1下方有大线脚）；</w:t>
            </w:r>
          </w:p>
        </w:tc>
      </w:tr>
      <w:tr w:rsidR="00EF5B27" w:rsidRPr="00C064EA" w14:paraId="61C2C195"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CC5F625"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F8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180928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与F1比较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C81270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3.户型厨房窗、主卧卫生间窗、设备平台外侧上方无大线脚（F1上方有大线脚）；</w:t>
            </w:r>
            <w:r w:rsidRPr="00C064EA">
              <w:rPr>
                <w:rFonts w:ascii="华文细黑" w:eastAsia="华文细黑" w:hAnsi="华文细黑" w:cs="宋体" w:hint="eastAsia"/>
                <w:kern w:val="0"/>
                <w:sz w:val="13"/>
                <w:szCs w:val="13"/>
              </w:rPr>
              <w:br/>
              <w:t>4.北侧卧室侧边有地下室风井，可能有噪音等影响；</w:t>
            </w:r>
          </w:p>
        </w:tc>
      </w:tr>
      <w:tr w:rsidR="00EF5B27" w:rsidRPr="00C064EA" w14:paraId="66B3F5B9"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0789580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3B020743"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57DD7A91"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30177557" w14:textId="77777777" w:rsidTr="00EF5B27">
        <w:trPr>
          <w:gridAfter w:val="1"/>
          <w:trHeight w:val="28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0E6AD6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G1为标准套型</w:t>
            </w:r>
          </w:p>
        </w:tc>
        <w:tc>
          <w:tcPr>
            <w:tcW w:w="8000" w:type="dxa"/>
            <w:tcBorders>
              <w:top w:val="single" w:sz="4" w:space="0" w:color="auto"/>
              <w:left w:val="nil"/>
              <w:bottom w:val="single" w:sz="4" w:space="0" w:color="auto"/>
              <w:right w:val="single" w:sz="4" w:space="0" w:color="auto"/>
            </w:tcBorders>
            <w:shd w:val="clear" w:color="auto" w:fill="auto"/>
            <w:tcMar>
              <w:top w:w="0" w:type="dxa"/>
              <w:left w:w="0" w:type="dxa"/>
              <w:right w:w="0" w:type="dxa"/>
            </w:tcMar>
            <w:vAlign w:val="center"/>
            <w:hideMark/>
          </w:tcPr>
          <w:p w14:paraId="4C95F65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套型差异</w:t>
            </w:r>
          </w:p>
        </w:tc>
      </w:tr>
      <w:tr w:rsidR="00EF5B27" w:rsidRPr="00C064EA" w14:paraId="3642F1A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EFD645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A005B3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AB82A7D"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3.户型餐厅窗、主卫窗、设备平台外侧上方无大线脚（G1上方有大线脚）；</w:t>
            </w:r>
            <w:r w:rsidRPr="00C064EA">
              <w:rPr>
                <w:rFonts w:ascii="华文细黑" w:eastAsia="华文细黑" w:hAnsi="华文细黑" w:cs="宋体" w:hint="eastAsia"/>
                <w:kern w:val="0"/>
                <w:sz w:val="13"/>
                <w:szCs w:val="13"/>
              </w:rPr>
              <w:br/>
              <w:t>4.主卧侧边有风井，可能有噪音等影响；</w:t>
            </w:r>
            <w:r w:rsidRPr="00C064EA">
              <w:rPr>
                <w:rFonts w:ascii="华文细黑" w:eastAsia="华文细黑" w:hAnsi="华文细黑" w:cs="宋体" w:hint="eastAsia"/>
                <w:kern w:val="0"/>
                <w:sz w:val="13"/>
                <w:szCs w:val="13"/>
              </w:rPr>
              <w:br/>
              <w:t>5.户型外侧有非机动车坡道，可能有噪音、采光、视线等影响；</w:t>
            </w:r>
          </w:p>
        </w:tc>
      </w:tr>
      <w:tr w:rsidR="00EF5B27" w:rsidRPr="00C064EA" w14:paraId="76A8EBD5"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13C566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2CB67A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53B73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1.户型餐厅窗、主卫窗、设备平台外侧下方无大线脚（G1下方有大线脚）；</w:t>
            </w:r>
            <w:r w:rsidRPr="00C064EA">
              <w:rPr>
                <w:rFonts w:ascii="华文细黑" w:eastAsia="华文细黑" w:hAnsi="华文细黑" w:cs="宋体" w:hint="eastAsia"/>
                <w:kern w:val="0"/>
                <w:sz w:val="13"/>
                <w:szCs w:val="13"/>
              </w:rPr>
              <w:br/>
              <w:t>2.主卧侧边下方有地下室风井，可能有视线等影响；</w:t>
            </w:r>
            <w:r w:rsidRPr="00C064EA">
              <w:rPr>
                <w:rFonts w:ascii="华文细黑" w:eastAsia="华文细黑" w:hAnsi="华文细黑" w:cs="宋体" w:hint="eastAsia"/>
                <w:kern w:val="0"/>
                <w:sz w:val="13"/>
                <w:szCs w:val="13"/>
              </w:rPr>
              <w:br/>
              <w:t>3.户型外侧下方有非机动车坡道，可能有噪音、采光、视线等影响；</w:t>
            </w:r>
          </w:p>
        </w:tc>
      </w:tr>
      <w:tr w:rsidR="00EF5B27" w:rsidRPr="00C064EA" w14:paraId="653AF04A"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96C3A5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806440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36C1A55"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1.设备平台混凝土翻边高约300mm，金属格栅高约2100mm（G1无混凝土翻边，金属格栅高约2400mm）；</w:t>
            </w:r>
          </w:p>
        </w:tc>
      </w:tr>
      <w:tr w:rsidR="00EF5B27" w:rsidRPr="00C064EA" w14:paraId="483632A0"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12136A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23B64F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B9E0518"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1.户型南侧、餐厅窗、主卫窗、设备平台外侧上方无大线脚（G1上方有大线脚）；</w:t>
            </w:r>
            <w:r w:rsidRPr="00C064EA">
              <w:rPr>
                <w:rFonts w:ascii="华文细黑" w:eastAsia="华文细黑" w:hAnsi="华文细黑" w:cs="宋体" w:hint="eastAsia"/>
                <w:kern w:val="0"/>
                <w:sz w:val="13"/>
                <w:szCs w:val="13"/>
              </w:rPr>
              <w:br/>
              <w:t>2.南侧卧室飘窗进深约500mm，窗洞口高约1850mm（G1飘窗进深约600mm，窗洞口高约1950mm）；</w:t>
            </w:r>
            <w:r w:rsidRPr="00C064EA">
              <w:rPr>
                <w:rFonts w:ascii="华文细黑" w:eastAsia="华文细黑" w:hAnsi="华文细黑" w:cs="宋体" w:hint="eastAsia"/>
                <w:kern w:val="0"/>
                <w:sz w:val="13"/>
                <w:szCs w:val="13"/>
              </w:rPr>
              <w:br/>
              <w:t>3.阳台混凝土翻边高约550mm，翻边内侧有实体栏板高约600mm，受此影响阳台进深略小，阳台窗与上层窗相连（G1混凝土翻边高约450mm，翻边上面有实体栏板高约150mm）；</w:t>
            </w:r>
            <w:r w:rsidRPr="00C064EA">
              <w:rPr>
                <w:rFonts w:ascii="华文细黑" w:eastAsia="华文细黑" w:hAnsi="华文细黑" w:cs="宋体" w:hint="eastAsia"/>
                <w:kern w:val="0"/>
                <w:sz w:val="13"/>
                <w:szCs w:val="13"/>
              </w:rPr>
              <w:br/>
              <w:t>4.设备平台翻边高约550mm，金属格栅高约1850mm（G1无混凝土翻边，金属格栅高约2400mm）；</w:t>
            </w:r>
          </w:p>
        </w:tc>
      </w:tr>
      <w:tr w:rsidR="00EF5B27" w:rsidRPr="00C064EA" w14:paraId="3131DE34"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240F3D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0D7AFD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D82779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1.户型南侧、餐厅窗、主卫窗、设备平台外侧下方无大线脚（G1下方有大线脚）；</w:t>
            </w:r>
            <w:r w:rsidRPr="00C064EA">
              <w:rPr>
                <w:rFonts w:ascii="华文细黑" w:eastAsia="华文细黑" w:hAnsi="华文细黑" w:cs="宋体" w:hint="eastAsia"/>
                <w:kern w:val="0"/>
                <w:sz w:val="13"/>
                <w:szCs w:val="13"/>
              </w:rPr>
              <w:br/>
              <w:t>2.南侧卧室飘窗进深约500mm（G1约600mm）；</w:t>
            </w:r>
            <w:r w:rsidRPr="00C064EA">
              <w:rPr>
                <w:rFonts w:ascii="华文细黑" w:eastAsia="华文细黑" w:hAnsi="华文细黑" w:cs="宋体" w:hint="eastAsia"/>
                <w:kern w:val="0"/>
                <w:sz w:val="13"/>
                <w:szCs w:val="13"/>
              </w:rPr>
              <w:br/>
              <w:t>3.阳台无混凝土翻边，窗内侧有实体栏板高约600mm，受此影响阳台进深略小，阳台窗与下层窗相连（G1混凝土翻边高约450mm，翻边上面有实体栏板高约150mm）；</w:t>
            </w:r>
            <w:r w:rsidRPr="00C064EA">
              <w:rPr>
                <w:rFonts w:ascii="华文细黑" w:eastAsia="华文细黑" w:hAnsi="华文细黑" w:cs="宋体" w:hint="eastAsia"/>
                <w:kern w:val="0"/>
                <w:sz w:val="13"/>
                <w:szCs w:val="13"/>
              </w:rPr>
              <w:br/>
              <w:t>4.书房外侧上方有挑檐，可能有采光、视线等影响；</w:t>
            </w:r>
          </w:p>
        </w:tc>
      </w:tr>
      <w:tr w:rsidR="00EF5B27" w:rsidRPr="00C064EA" w14:paraId="7A21B9C9"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1263347"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18A021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67ED0EB"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3.户型餐厅窗、主卫窗、设备平台外侧上方无大线脚（G1上方有大线脚）；</w:t>
            </w:r>
            <w:r w:rsidRPr="00C064EA">
              <w:rPr>
                <w:rFonts w:ascii="华文细黑" w:eastAsia="华文细黑" w:hAnsi="华文细黑" w:cs="宋体" w:hint="eastAsia"/>
                <w:kern w:val="0"/>
                <w:sz w:val="13"/>
                <w:szCs w:val="13"/>
              </w:rPr>
              <w:br/>
              <w:t>4.书房侧边有风井，可能有噪音等影响；</w:t>
            </w:r>
          </w:p>
        </w:tc>
      </w:tr>
      <w:tr w:rsidR="00EF5B27" w:rsidRPr="00C064EA" w14:paraId="1F0F30C8" w14:textId="77777777" w:rsidTr="00EF5B27">
        <w:trPr>
          <w:gridAfter w:val="1"/>
          <w:trHeight w:val="2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AE13BF1"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DC58A5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0E599E00"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1.户型餐厅窗、主卫窗、设备平台外侧下方无大线脚（G1下方有大线脚）；</w:t>
            </w:r>
          </w:p>
        </w:tc>
      </w:tr>
      <w:tr w:rsidR="00EF5B27" w:rsidRPr="00C064EA" w14:paraId="788DD50E" w14:textId="77777777" w:rsidTr="00EF5B27">
        <w:trPr>
          <w:gridAfter w:val="1"/>
          <w:trHeight w:val="34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24CF26C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G9</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A0F43A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6A37A0A"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p>
        </w:tc>
      </w:tr>
      <w:tr w:rsidR="00EF5B27" w:rsidRPr="00C064EA" w14:paraId="632FCF84"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4336B00"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G10</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39CD50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2A4B139"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3.户型餐厅窗、主卫窗、设备平台外侧下方无大线脚（G1下方有大线脚）；</w:t>
            </w:r>
            <w:r w:rsidRPr="00C064EA">
              <w:rPr>
                <w:rFonts w:ascii="华文细黑" w:eastAsia="华文细黑" w:hAnsi="华文细黑" w:cs="宋体" w:hint="eastAsia"/>
                <w:kern w:val="0"/>
                <w:sz w:val="13"/>
                <w:szCs w:val="13"/>
              </w:rPr>
              <w:br/>
              <w:t>4.主卧侧边下方有地下室风井顶盖，可能有视线等影响；</w:t>
            </w:r>
            <w:r w:rsidRPr="00C064EA">
              <w:rPr>
                <w:rFonts w:ascii="华文细黑" w:eastAsia="华文细黑" w:hAnsi="华文细黑" w:cs="宋体" w:hint="eastAsia"/>
                <w:kern w:val="0"/>
                <w:sz w:val="13"/>
                <w:szCs w:val="13"/>
              </w:rPr>
              <w:br/>
              <w:t>5.户型下层有架空层，可能有噪音等影响；</w:t>
            </w:r>
          </w:p>
        </w:tc>
      </w:tr>
      <w:tr w:rsidR="00EF5B27" w:rsidRPr="00C064EA" w14:paraId="3D841998"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3C38E5CD"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G11</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DD4C40F"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672647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3.设备平台混凝土翻边高约300mm，金属格栅高约2100mm（G1无混凝土翻边，金属格栅高约2400mm）；</w:t>
            </w:r>
          </w:p>
        </w:tc>
      </w:tr>
      <w:tr w:rsidR="00EF5B27" w:rsidRPr="00C064EA" w14:paraId="4BAA9C9A"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0FD6AE3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G12</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9E55CB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2F22232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3.户型南侧、餐厅窗、主卫窗、设备平台外侧上方无大线脚（G1上方有大线脚）；</w:t>
            </w:r>
            <w:r w:rsidRPr="00C064EA">
              <w:rPr>
                <w:rFonts w:ascii="华文细黑" w:eastAsia="华文细黑" w:hAnsi="华文细黑" w:cs="宋体" w:hint="eastAsia"/>
                <w:kern w:val="0"/>
                <w:sz w:val="13"/>
                <w:szCs w:val="13"/>
              </w:rPr>
              <w:br/>
              <w:t>4.南侧卧室飘窗为转角飘窗，进深约500mm，宽约3500mm，窗洞口高约1850mm（G1为普通飘窗，进深约600mm，窗洞口高约1950mm）；</w:t>
            </w:r>
            <w:r w:rsidRPr="00C064EA">
              <w:rPr>
                <w:rFonts w:ascii="华文细黑" w:eastAsia="华文细黑" w:hAnsi="华文细黑" w:cs="宋体" w:hint="eastAsia"/>
                <w:kern w:val="0"/>
                <w:sz w:val="13"/>
                <w:szCs w:val="13"/>
              </w:rPr>
              <w:br/>
              <w:t>5.阳台混凝土翻边高约450mm，翻边内侧有实体栏板高约600mm，受此影响阳台进深略小，阳台窗与上层窗相连（G1混凝土翻边上面有实体栏板高约150mm）；</w:t>
            </w:r>
            <w:r w:rsidRPr="00C064EA">
              <w:rPr>
                <w:rFonts w:ascii="华文细黑" w:eastAsia="华文细黑" w:hAnsi="华文细黑" w:cs="宋体" w:hint="eastAsia"/>
                <w:kern w:val="0"/>
                <w:sz w:val="13"/>
                <w:szCs w:val="13"/>
              </w:rPr>
              <w:br/>
              <w:t>6.设备平台翻边高约550mm，金属格栅高约1850mm（G1无混凝土翻边，金属格栅高约2400mm）；</w:t>
            </w:r>
          </w:p>
        </w:tc>
      </w:tr>
      <w:tr w:rsidR="00EF5B27" w:rsidRPr="00C064EA" w14:paraId="0DD0B096" w14:textId="77777777" w:rsidTr="00EF5B27">
        <w:trPr>
          <w:gridAfter w:val="1"/>
          <w:trHeight w:val="119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6B46A43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G13</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101613B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9FF2F91"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3.户型南侧、餐厅窗、主卫窗、设备平台外侧下方无大线脚（G1下方有大线脚）；</w:t>
            </w:r>
            <w:r w:rsidRPr="00C064EA">
              <w:rPr>
                <w:rFonts w:ascii="华文细黑" w:eastAsia="华文细黑" w:hAnsi="华文细黑" w:cs="宋体" w:hint="eastAsia"/>
                <w:kern w:val="0"/>
                <w:sz w:val="13"/>
                <w:szCs w:val="13"/>
              </w:rPr>
              <w:br/>
              <w:t>4.南侧卧室飘窗为转角窗，进深约500mm，宽约3500mm（G1为普通飘窗，进深约600mm）；</w:t>
            </w:r>
            <w:r w:rsidRPr="00C064EA">
              <w:rPr>
                <w:rFonts w:ascii="华文细黑" w:eastAsia="华文细黑" w:hAnsi="华文细黑" w:cs="宋体" w:hint="eastAsia"/>
                <w:kern w:val="0"/>
                <w:sz w:val="13"/>
                <w:szCs w:val="13"/>
              </w:rPr>
              <w:br/>
              <w:t>5.阳台无混凝土翻边，窗内侧有实体栏板高约600mm，受此影响阳台进深略小，阳台窗与下层窗相连（G1混凝土翻边高约450mm，翻边上面有实体栏板高约150mm）；</w:t>
            </w:r>
            <w:r w:rsidRPr="00C064EA">
              <w:rPr>
                <w:rFonts w:ascii="华文细黑" w:eastAsia="华文细黑" w:hAnsi="华文细黑" w:cs="宋体" w:hint="eastAsia"/>
                <w:kern w:val="0"/>
                <w:sz w:val="13"/>
                <w:szCs w:val="13"/>
              </w:rPr>
              <w:br/>
              <w:t>6.书房外侧上方有挑檐，可能有采光、视线等影响；</w:t>
            </w:r>
          </w:p>
        </w:tc>
      </w:tr>
      <w:tr w:rsidR="00EF5B27" w:rsidRPr="00C064EA" w14:paraId="0F98F91D" w14:textId="77777777" w:rsidTr="00EF5B27">
        <w:trPr>
          <w:gridAfter w:val="1"/>
          <w:trHeight w:val="102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A1314FB"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lastRenderedPageBreak/>
              <w:t>G14</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9189448"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EFD89B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1.户型餐厅窗、主卫窗、设备平台外侧下方无大线脚（G1下方有大线脚）；</w:t>
            </w:r>
            <w:r w:rsidRPr="00C064EA">
              <w:rPr>
                <w:rFonts w:ascii="华文细黑" w:eastAsia="华文细黑" w:hAnsi="华文细黑" w:cs="宋体" w:hint="eastAsia"/>
                <w:kern w:val="0"/>
                <w:sz w:val="13"/>
                <w:szCs w:val="13"/>
              </w:rPr>
              <w:br/>
              <w:t>2.主卧侧边下方有地下室风井顶盖，可能有视线等影响；</w:t>
            </w:r>
            <w:r w:rsidRPr="00C064EA">
              <w:rPr>
                <w:rFonts w:ascii="华文细黑" w:eastAsia="华文细黑" w:hAnsi="华文细黑" w:cs="宋体" w:hint="eastAsia"/>
                <w:kern w:val="0"/>
                <w:sz w:val="13"/>
                <w:szCs w:val="13"/>
              </w:rPr>
              <w:br/>
              <w:t>3.户型下层有配套用房，可能有噪音等影响；</w:t>
            </w:r>
            <w:r w:rsidRPr="00C064EA">
              <w:rPr>
                <w:rFonts w:ascii="华文细黑" w:eastAsia="华文细黑" w:hAnsi="华文细黑" w:cs="宋体" w:hint="eastAsia"/>
                <w:kern w:val="0"/>
                <w:sz w:val="13"/>
                <w:szCs w:val="13"/>
              </w:rPr>
              <w:br/>
              <w:t>4.主卧窗外侧下方有雨篷，可能有噪音、视线等影响；</w:t>
            </w:r>
            <w:r w:rsidRPr="00C064EA">
              <w:rPr>
                <w:rFonts w:ascii="华文细黑" w:eastAsia="华文细黑" w:hAnsi="华文细黑" w:cs="宋体" w:hint="eastAsia"/>
                <w:kern w:val="0"/>
                <w:sz w:val="13"/>
                <w:szCs w:val="13"/>
              </w:rPr>
              <w:br/>
              <w:t>5.户型北侧下方有机动车坡道，可能有噪音、采光、视线等影响；</w:t>
            </w:r>
            <w:r w:rsidRPr="00C064EA">
              <w:rPr>
                <w:rFonts w:ascii="华文细黑" w:eastAsia="华文细黑" w:hAnsi="华文细黑" w:cs="宋体" w:hint="eastAsia"/>
                <w:kern w:val="0"/>
                <w:sz w:val="13"/>
                <w:szCs w:val="13"/>
              </w:rPr>
              <w:br/>
              <w:t>6.设备平台混凝土翻边高约450mm，金属格栅高约1950mm（G1无混凝土翻边，金属格栅高约2400mm）；</w:t>
            </w:r>
          </w:p>
        </w:tc>
      </w:tr>
      <w:tr w:rsidR="00EF5B27" w:rsidRPr="00C064EA" w14:paraId="686DDBCB" w14:textId="77777777" w:rsidTr="00EF5B27">
        <w:trPr>
          <w:gridAfter w:val="1"/>
          <w:trHeight w:val="85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7A9999E2"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G15</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1B176D3"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4028631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3.户型餐厅窗、主卫窗、设备平台外侧上方无大线脚（G1上方有大线脚）；</w:t>
            </w:r>
            <w:r w:rsidRPr="00C064EA">
              <w:rPr>
                <w:rFonts w:ascii="华文细黑" w:eastAsia="华文细黑" w:hAnsi="华文细黑" w:cs="宋体" w:hint="eastAsia"/>
                <w:kern w:val="0"/>
                <w:sz w:val="13"/>
                <w:szCs w:val="13"/>
              </w:rPr>
              <w:br/>
              <w:t>4.书房侧边有地下室风井，可能有噪音等影响；</w:t>
            </w:r>
            <w:r w:rsidRPr="00C064EA">
              <w:rPr>
                <w:rFonts w:ascii="华文细黑" w:eastAsia="华文细黑" w:hAnsi="华文细黑" w:cs="宋体" w:hint="eastAsia"/>
                <w:kern w:val="0"/>
                <w:sz w:val="13"/>
                <w:szCs w:val="13"/>
              </w:rPr>
              <w:br/>
              <w:t>5.阳台窗距侧墙约500mm（G1距侧墙约450mm）；</w:t>
            </w:r>
          </w:p>
        </w:tc>
      </w:tr>
      <w:tr w:rsidR="00EF5B27" w:rsidRPr="00C064EA" w14:paraId="33994F4E"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5995D94E"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G16</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4BE680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7A943C2"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3.户型餐厅窗、主卫窗、设备平台外侧下方无大线脚（G1下方有大线脚）；</w:t>
            </w:r>
          </w:p>
        </w:tc>
      </w:tr>
      <w:tr w:rsidR="00EF5B27" w:rsidRPr="00C064EA" w14:paraId="3CFCC612" w14:textId="77777777" w:rsidTr="00EF5B27">
        <w:trPr>
          <w:gridAfter w:val="1"/>
          <w:trHeight w:val="68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1B84377C"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G17</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3A5142D9"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5A7E5E84"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1.户型入户门外侧为单元门厅，可能有噪音等影响；</w:t>
            </w:r>
            <w:r w:rsidRPr="00C064EA">
              <w:rPr>
                <w:rFonts w:ascii="华文细黑" w:eastAsia="华文细黑" w:hAnsi="华文细黑" w:cs="宋体" w:hint="eastAsia"/>
                <w:kern w:val="0"/>
                <w:sz w:val="13"/>
                <w:szCs w:val="13"/>
              </w:rPr>
              <w:br/>
              <w:t>2.户型为非PC户型；</w:t>
            </w:r>
            <w:r w:rsidRPr="00C064EA">
              <w:rPr>
                <w:rFonts w:ascii="华文细黑" w:eastAsia="华文细黑" w:hAnsi="华文细黑" w:cs="宋体" w:hint="eastAsia"/>
                <w:kern w:val="0"/>
                <w:sz w:val="13"/>
                <w:szCs w:val="13"/>
              </w:rPr>
              <w:br/>
              <w:t>3.户型餐厅窗、主卫窗、设备平台外侧上方无大线脚（G1上方有大线脚）；</w:t>
            </w:r>
            <w:r w:rsidRPr="00C064EA">
              <w:rPr>
                <w:rFonts w:ascii="华文细黑" w:eastAsia="华文细黑" w:hAnsi="华文细黑" w:cs="宋体" w:hint="eastAsia"/>
                <w:kern w:val="0"/>
                <w:sz w:val="13"/>
                <w:szCs w:val="13"/>
              </w:rPr>
              <w:br/>
              <w:t>4.阳台窗距侧墙约500mm（G1距侧墙约450mm）；</w:t>
            </w:r>
          </w:p>
        </w:tc>
      </w:tr>
      <w:tr w:rsidR="00EF5B27" w:rsidRPr="00C064EA" w14:paraId="6D82BF04" w14:textId="77777777" w:rsidTr="00EF5B27">
        <w:trPr>
          <w:gridAfter w:val="1"/>
          <w:trHeight w:val="510"/>
        </w:trPr>
        <w:tc>
          <w:tcPr>
            <w:tcW w:w="0" w:type="auto"/>
            <w:tcBorders>
              <w:top w:val="nil"/>
              <w:left w:val="single" w:sz="4" w:space="0" w:color="auto"/>
              <w:bottom w:val="single" w:sz="4" w:space="0" w:color="auto"/>
              <w:right w:val="single" w:sz="4" w:space="0" w:color="auto"/>
            </w:tcBorders>
            <w:shd w:val="clear" w:color="auto" w:fill="auto"/>
            <w:tcMar>
              <w:top w:w="0" w:type="dxa"/>
              <w:left w:w="0" w:type="dxa"/>
              <w:right w:w="0" w:type="dxa"/>
            </w:tcMar>
            <w:vAlign w:val="center"/>
            <w:hideMark/>
          </w:tcPr>
          <w:p w14:paraId="48476B64"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G18</w:t>
            </w:r>
          </w:p>
        </w:tc>
        <w:tc>
          <w:tcPr>
            <w:tcW w:w="797"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76EFC6C6" w14:textId="77777777" w:rsidR="00EF5B27" w:rsidRPr="00C064EA" w:rsidRDefault="00EF5B27" w:rsidP="00EF5B27">
            <w:pPr>
              <w:widowControl/>
              <w:spacing w:line="180" w:lineRule="exact"/>
              <w:jc w:val="center"/>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与G1比较</w:t>
            </w:r>
          </w:p>
        </w:tc>
        <w:tc>
          <w:tcPr>
            <w:tcW w:w="8000" w:type="dxa"/>
            <w:tcBorders>
              <w:top w:val="nil"/>
              <w:left w:val="nil"/>
              <w:bottom w:val="single" w:sz="4" w:space="0" w:color="auto"/>
              <w:right w:val="single" w:sz="4" w:space="0" w:color="auto"/>
            </w:tcBorders>
            <w:shd w:val="clear" w:color="auto" w:fill="auto"/>
            <w:tcMar>
              <w:top w:w="0" w:type="dxa"/>
              <w:left w:w="0" w:type="dxa"/>
              <w:right w:w="0" w:type="dxa"/>
            </w:tcMar>
            <w:vAlign w:val="center"/>
            <w:hideMark/>
          </w:tcPr>
          <w:p w14:paraId="67A985E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r w:rsidRPr="00C064EA">
              <w:rPr>
                <w:rFonts w:ascii="华文细黑" w:eastAsia="华文细黑" w:hAnsi="华文细黑" w:cs="宋体" w:hint="eastAsia"/>
                <w:kern w:val="0"/>
                <w:sz w:val="13"/>
                <w:szCs w:val="13"/>
              </w:rPr>
              <w:t>1.户型独用电梯厅（G1合用电梯厅）；</w:t>
            </w:r>
            <w:r w:rsidRPr="00C064EA">
              <w:rPr>
                <w:rFonts w:ascii="华文细黑" w:eastAsia="华文细黑" w:hAnsi="华文细黑" w:cs="宋体" w:hint="eastAsia"/>
                <w:kern w:val="0"/>
                <w:sz w:val="13"/>
                <w:szCs w:val="13"/>
              </w:rPr>
              <w:br/>
              <w:t>2.阳台窗距侧墙约500mm（G1距侧墙约450mm）；</w:t>
            </w:r>
            <w:r w:rsidRPr="00C064EA">
              <w:rPr>
                <w:rFonts w:ascii="华文细黑" w:eastAsia="华文细黑" w:hAnsi="华文细黑" w:cs="宋体" w:hint="eastAsia"/>
                <w:kern w:val="0"/>
                <w:sz w:val="13"/>
                <w:szCs w:val="13"/>
              </w:rPr>
              <w:br/>
              <w:t>3.户型餐厅窗、主卫窗、设备平台外侧下方无大线脚（G1下方有大线脚）；</w:t>
            </w:r>
          </w:p>
        </w:tc>
      </w:tr>
      <w:tr w:rsidR="00EF5B27" w:rsidRPr="00C064EA" w14:paraId="7272E542" w14:textId="77777777" w:rsidTr="00EF5B27">
        <w:trPr>
          <w:gridAfter w:val="1"/>
          <w:trHeight w:val="280"/>
        </w:trPr>
        <w:tc>
          <w:tcPr>
            <w:tcW w:w="0" w:type="auto"/>
            <w:tcBorders>
              <w:top w:val="nil"/>
              <w:left w:val="nil"/>
              <w:bottom w:val="nil"/>
              <w:right w:val="nil"/>
            </w:tcBorders>
            <w:shd w:val="clear" w:color="auto" w:fill="auto"/>
            <w:tcMar>
              <w:top w:w="0" w:type="dxa"/>
              <w:left w:w="0" w:type="dxa"/>
              <w:right w:w="0" w:type="dxa"/>
            </w:tcMar>
            <w:vAlign w:val="center"/>
            <w:hideMark/>
          </w:tcPr>
          <w:p w14:paraId="4BE6DCF6" w14:textId="77777777" w:rsidR="00EF5B27" w:rsidRPr="00C064EA" w:rsidRDefault="00EF5B27" w:rsidP="00EF5B27">
            <w:pPr>
              <w:widowControl/>
              <w:spacing w:line="180" w:lineRule="exact"/>
              <w:jc w:val="left"/>
              <w:rPr>
                <w:rFonts w:ascii="华文细黑" w:eastAsia="华文细黑" w:hAnsi="华文细黑" w:cs="宋体"/>
                <w:kern w:val="0"/>
                <w:sz w:val="13"/>
                <w:szCs w:val="13"/>
              </w:rPr>
            </w:pPr>
          </w:p>
        </w:tc>
        <w:tc>
          <w:tcPr>
            <w:tcW w:w="797" w:type="dxa"/>
            <w:tcBorders>
              <w:top w:val="nil"/>
              <w:left w:val="nil"/>
              <w:bottom w:val="nil"/>
              <w:right w:val="nil"/>
            </w:tcBorders>
            <w:shd w:val="clear" w:color="auto" w:fill="auto"/>
            <w:tcMar>
              <w:top w:w="0" w:type="dxa"/>
              <w:left w:w="0" w:type="dxa"/>
              <w:right w:w="0" w:type="dxa"/>
            </w:tcMar>
            <w:vAlign w:val="center"/>
            <w:hideMark/>
          </w:tcPr>
          <w:p w14:paraId="72B7A168"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c>
          <w:tcPr>
            <w:tcW w:w="8000" w:type="dxa"/>
            <w:tcBorders>
              <w:top w:val="nil"/>
              <w:left w:val="nil"/>
              <w:bottom w:val="nil"/>
              <w:right w:val="nil"/>
            </w:tcBorders>
            <w:shd w:val="clear" w:color="auto" w:fill="auto"/>
            <w:tcMar>
              <w:top w:w="0" w:type="dxa"/>
              <w:left w:w="0" w:type="dxa"/>
              <w:right w:w="0" w:type="dxa"/>
            </w:tcMar>
            <w:vAlign w:val="center"/>
            <w:hideMark/>
          </w:tcPr>
          <w:p w14:paraId="09B7FD09"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r w:rsidR="00EF5B27" w:rsidRPr="00C064EA" w14:paraId="6183830A" w14:textId="77777777" w:rsidTr="00EF5B27">
        <w:trPr>
          <w:gridAfter w:val="1"/>
          <w:trHeight w:val="312"/>
        </w:trPr>
        <w:tc>
          <w:tcPr>
            <w:tcW w:w="0" w:type="auto"/>
            <w:gridSpan w:val="3"/>
            <w:vMerge w:val="restart"/>
            <w:tcBorders>
              <w:top w:val="nil"/>
              <w:left w:val="nil"/>
              <w:bottom w:val="nil"/>
              <w:right w:val="nil"/>
            </w:tcBorders>
            <w:shd w:val="clear" w:color="auto" w:fill="auto"/>
            <w:tcMar>
              <w:top w:w="0" w:type="dxa"/>
              <w:left w:w="0" w:type="dxa"/>
              <w:right w:w="0" w:type="dxa"/>
            </w:tcMar>
            <w:vAlign w:val="center"/>
            <w:hideMark/>
          </w:tcPr>
          <w:p w14:paraId="3CD20E83" w14:textId="77777777" w:rsidR="00EF5B27" w:rsidRPr="00C064EA" w:rsidRDefault="00EF5B27" w:rsidP="00EF5B27">
            <w:pPr>
              <w:widowControl/>
              <w:spacing w:line="180" w:lineRule="exact"/>
              <w:jc w:val="left"/>
              <w:rPr>
                <w:rFonts w:ascii="宋体" w:eastAsia="宋体" w:hAnsi="宋体" w:cs="宋体"/>
                <w:color w:val="000000"/>
                <w:kern w:val="0"/>
                <w:sz w:val="13"/>
                <w:szCs w:val="13"/>
              </w:rPr>
            </w:pPr>
            <w:r w:rsidRPr="00C064EA">
              <w:rPr>
                <w:rFonts w:ascii="宋体" w:eastAsia="宋体" w:hAnsi="宋体" w:cs="宋体" w:hint="eastAsia"/>
                <w:color w:val="000000"/>
                <w:kern w:val="0"/>
                <w:sz w:val="13"/>
                <w:szCs w:val="13"/>
              </w:rPr>
              <w:t>*首层入户门外开，可能影响公共通道，存在安全隐患；</w:t>
            </w:r>
            <w:r w:rsidRPr="00C064EA">
              <w:rPr>
                <w:rFonts w:ascii="宋体" w:eastAsia="宋体" w:hAnsi="宋体" w:cs="宋体" w:hint="eastAsia"/>
                <w:color w:val="000000"/>
                <w:kern w:val="0"/>
                <w:sz w:val="13"/>
                <w:szCs w:val="13"/>
              </w:rPr>
              <w:br/>
              <w:t>*户型外立面局部有大线脚和装饰柱，根据户型所在楼栋和层数不同，线脚和装饰柱尺寸稍有差异，对外立面门窗和阳台等有采光、视线等影响；</w:t>
            </w:r>
            <w:r w:rsidRPr="00C064EA">
              <w:rPr>
                <w:rFonts w:ascii="宋体" w:eastAsia="宋体" w:hAnsi="宋体" w:cs="宋体" w:hint="eastAsia"/>
                <w:color w:val="000000"/>
                <w:kern w:val="0"/>
                <w:sz w:val="13"/>
                <w:szCs w:val="13"/>
              </w:rPr>
              <w:br/>
              <w:t>*本小区1幢~5幢、15幢、18幢、19幢地下室归家动线需经过人防门；</w:t>
            </w:r>
            <w:r w:rsidRPr="00C064EA">
              <w:rPr>
                <w:rFonts w:ascii="宋体" w:eastAsia="宋体" w:hAnsi="宋体" w:cs="宋体" w:hint="eastAsia"/>
                <w:color w:val="000000"/>
                <w:kern w:val="0"/>
                <w:sz w:val="13"/>
                <w:szCs w:val="13"/>
              </w:rPr>
              <w:br/>
              <w:t>*本小区地下非机动车库集中设置在1幢~3幢、6幢、8幢~10幢、13幢、15幢、18幢地下室，部分楼栋停车流线较长；</w:t>
            </w:r>
          </w:p>
        </w:tc>
      </w:tr>
      <w:tr w:rsidR="00EF5B27" w:rsidRPr="00C064EA" w14:paraId="13CADBD2" w14:textId="77777777" w:rsidTr="00EF5B27">
        <w:trPr>
          <w:trHeight w:val="280"/>
        </w:trPr>
        <w:tc>
          <w:tcPr>
            <w:tcW w:w="0" w:type="auto"/>
            <w:gridSpan w:val="3"/>
            <w:vMerge/>
            <w:tcBorders>
              <w:top w:val="nil"/>
              <w:left w:val="nil"/>
              <w:bottom w:val="nil"/>
              <w:right w:val="nil"/>
            </w:tcBorders>
            <w:tcMar>
              <w:top w:w="0" w:type="dxa"/>
              <w:left w:w="0" w:type="dxa"/>
              <w:right w:w="0" w:type="dxa"/>
            </w:tcMar>
            <w:vAlign w:val="center"/>
            <w:hideMark/>
          </w:tcPr>
          <w:p w14:paraId="0D471377" w14:textId="77777777" w:rsidR="00EF5B27" w:rsidRPr="00C064EA" w:rsidRDefault="00EF5B27" w:rsidP="00EF5B27">
            <w:pPr>
              <w:widowControl/>
              <w:spacing w:line="180" w:lineRule="exact"/>
              <w:jc w:val="left"/>
              <w:rPr>
                <w:rFonts w:ascii="宋体" w:eastAsia="宋体" w:hAnsi="宋体" w:cs="宋体"/>
                <w:color w:val="000000"/>
                <w:kern w:val="0"/>
                <w:sz w:val="13"/>
                <w:szCs w:val="13"/>
              </w:rPr>
            </w:pPr>
          </w:p>
        </w:tc>
        <w:tc>
          <w:tcPr>
            <w:tcW w:w="0" w:type="auto"/>
            <w:tcBorders>
              <w:top w:val="nil"/>
              <w:left w:val="nil"/>
              <w:bottom w:val="nil"/>
              <w:right w:val="nil"/>
            </w:tcBorders>
            <w:shd w:val="clear" w:color="auto" w:fill="auto"/>
            <w:noWrap/>
            <w:tcMar>
              <w:top w:w="0" w:type="dxa"/>
              <w:left w:w="0" w:type="dxa"/>
              <w:right w:w="0" w:type="dxa"/>
            </w:tcMar>
            <w:vAlign w:val="center"/>
            <w:hideMark/>
          </w:tcPr>
          <w:p w14:paraId="7AC2873B" w14:textId="77777777" w:rsidR="00EF5B27" w:rsidRPr="00C064EA" w:rsidRDefault="00EF5B27" w:rsidP="00EF5B27">
            <w:pPr>
              <w:widowControl/>
              <w:spacing w:line="180" w:lineRule="exact"/>
              <w:jc w:val="left"/>
              <w:rPr>
                <w:rFonts w:ascii="宋体" w:eastAsia="宋体" w:hAnsi="宋体" w:cs="宋体"/>
                <w:color w:val="000000"/>
                <w:kern w:val="0"/>
                <w:sz w:val="13"/>
                <w:szCs w:val="13"/>
              </w:rPr>
            </w:pPr>
          </w:p>
        </w:tc>
      </w:tr>
      <w:tr w:rsidR="00EF5B27" w:rsidRPr="00C064EA" w14:paraId="7E6B7E54" w14:textId="77777777" w:rsidTr="00EF5B27">
        <w:trPr>
          <w:trHeight w:val="280"/>
        </w:trPr>
        <w:tc>
          <w:tcPr>
            <w:tcW w:w="0" w:type="auto"/>
            <w:gridSpan w:val="3"/>
            <w:vMerge/>
            <w:tcBorders>
              <w:top w:val="nil"/>
              <w:left w:val="nil"/>
              <w:bottom w:val="nil"/>
              <w:right w:val="nil"/>
            </w:tcBorders>
            <w:tcMar>
              <w:top w:w="0" w:type="dxa"/>
              <w:left w:w="0" w:type="dxa"/>
              <w:right w:w="0" w:type="dxa"/>
            </w:tcMar>
            <w:vAlign w:val="center"/>
            <w:hideMark/>
          </w:tcPr>
          <w:p w14:paraId="685FC4A7" w14:textId="77777777" w:rsidR="00EF5B27" w:rsidRPr="00C064EA" w:rsidRDefault="00EF5B27" w:rsidP="00EF5B27">
            <w:pPr>
              <w:widowControl/>
              <w:spacing w:line="180" w:lineRule="exact"/>
              <w:jc w:val="left"/>
              <w:rPr>
                <w:rFonts w:ascii="宋体" w:eastAsia="宋体" w:hAnsi="宋体" w:cs="宋体"/>
                <w:color w:val="000000"/>
                <w:kern w:val="0"/>
                <w:sz w:val="13"/>
                <w:szCs w:val="13"/>
              </w:rPr>
            </w:pPr>
          </w:p>
        </w:tc>
        <w:tc>
          <w:tcPr>
            <w:tcW w:w="0" w:type="auto"/>
            <w:tcBorders>
              <w:top w:val="nil"/>
              <w:left w:val="nil"/>
              <w:bottom w:val="nil"/>
              <w:right w:val="nil"/>
            </w:tcBorders>
            <w:shd w:val="clear" w:color="auto" w:fill="auto"/>
            <w:noWrap/>
            <w:tcMar>
              <w:top w:w="0" w:type="dxa"/>
              <w:left w:w="0" w:type="dxa"/>
              <w:right w:w="0" w:type="dxa"/>
            </w:tcMar>
            <w:vAlign w:val="center"/>
            <w:hideMark/>
          </w:tcPr>
          <w:p w14:paraId="3D0831CE" w14:textId="77777777" w:rsidR="00EF5B27" w:rsidRPr="00C064EA" w:rsidRDefault="00EF5B27" w:rsidP="00EF5B27">
            <w:pPr>
              <w:widowControl/>
              <w:spacing w:line="180" w:lineRule="exact"/>
              <w:jc w:val="left"/>
              <w:rPr>
                <w:rFonts w:ascii="Times New Roman" w:eastAsia="Times New Roman" w:hAnsi="Times New Roman" w:cs="Times New Roman"/>
                <w:kern w:val="0"/>
                <w:sz w:val="13"/>
                <w:szCs w:val="13"/>
              </w:rPr>
            </w:pPr>
          </w:p>
        </w:tc>
      </w:tr>
    </w:tbl>
    <w:p w14:paraId="7CDA5C31" w14:textId="77777777" w:rsidR="00EF5B27" w:rsidRPr="00C064EA" w:rsidRDefault="00EF5B27" w:rsidP="00EF5B27"/>
    <w:p w14:paraId="600FB16B" w14:textId="77777777" w:rsidR="00EF5B27" w:rsidRPr="00BA4A67" w:rsidRDefault="00EF5B27" w:rsidP="00EF5B27"/>
    <w:p w14:paraId="55164C2F" w14:textId="77777777" w:rsidR="00EF5B27" w:rsidRDefault="00EF5B27" w:rsidP="00EF5B27"/>
    <w:p w14:paraId="008BE0EE" w14:textId="77777777" w:rsidR="00CE370A" w:rsidRDefault="00CE370A">
      <w:pPr>
        <w:jc w:val="left"/>
        <w:rPr>
          <w:rFonts w:ascii="宋体" w:eastAsia="宋体" w:hAnsi="宋体" w:cs="宋体"/>
          <w:b/>
          <w:color w:val="FF0000"/>
          <w:sz w:val="18"/>
          <w:szCs w:val="18"/>
        </w:rPr>
      </w:pPr>
    </w:p>
    <w:p w14:paraId="1140B4A6" w14:textId="77777777" w:rsidR="00CE370A" w:rsidRDefault="00CE370A">
      <w:pPr>
        <w:pStyle w:val="af0"/>
        <w:spacing w:line="288" w:lineRule="auto"/>
        <w:ind w:left="780" w:firstLineChars="0" w:firstLine="0"/>
        <w:rPr>
          <w:rFonts w:ascii="宋体" w:eastAsia="宋体" w:hAnsi="宋体" w:cs="宋体"/>
          <w:b/>
          <w:color w:val="000000" w:themeColor="text1"/>
          <w:szCs w:val="21"/>
        </w:rPr>
      </w:pPr>
    </w:p>
    <w:p w14:paraId="7A5F01E5" w14:textId="77777777" w:rsidR="00CE370A" w:rsidRDefault="00CE370A">
      <w:pPr>
        <w:rPr>
          <w:rFonts w:ascii="宋体" w:eastAsia="宋体" w:hAnsi="宋体" w:cs="宋体"/>
        </w:rPr>
      </w:pPr>
    </w:p>
    <w:p w14:paraId="29D89F5F" w14:textId="77777777" w:rsidR="00CE370A" w:rsidRDefault="00CE370A">
      <w:pPr>
        <w:rPr>
          <w:rFonts w:ascii="宋体" w:eastAsia="宋体" w:hAnsi="宋体" w:cs="宋体"/>
        </w:rPr>
      </w:pPr>
    </w:p>
    <w:p w14:paraId="7666D467" w14:textId="77777777" w:rsidR="00CE370A" w:rsidRDefault="00CE370A">
      <w:pPr>
        <w:rPr>
          <w:rFonts w:ascii="宋体" w:eastAsia="宋体" w:hAnsi="宋体" w:cs="宋体"/>
        </w:rPr>
      </w:pPr>
    </w:p>
    <w:p w14:paraId="61EF6BE7" w14:textId="77777777" w:rsidR="00CE370A" w:rsidRDefault="00CE370A">
      <w:pPr>
        <w:rPr>
          <w:rFonts w:ascii="宋体" w:eastAsia="宋体" w:hAnsi="宋体" w:cs="宋体"/>
        </w:rPr>
      </w:pPr>
    </w:p>
    <w:p w14:paraId="390B59C1" w14:textId="77777777" w:rsidR="00CE370A" w:rsidRDefault="00CE370A">
      <w:pPr>
        <w:rPr>
          <w:rFonts w:ascii="宋体" w:eastAsia="宋体" w:hAnsi="宋体" w:cs="宋体"/>
        </w:rPr>
      </w:pPr>
    </w:p>
    <w:p w14:paraId="3D6F4A70" w14:textId="152B6736" w:rsidR="00CE370A" w:rsidRDefault="00CE370A">
      <w:pPr>
        <w:rPr>
          <w:rFonts w:ascii="宋体" w:eastAsia="宋体" w:hAnsi="宋体" w:cs="宋体"/>
        </w:rPr>
      </w:pPr>
    </w:p>
    <w:p w14:paraId="3D232C81" w14:textId="096F18F3" w:rsidR="00EF5B27" w:rsidRDefault="00EF5B27">
      <w:pPr>
        <w:rPr>
          <w:rFonts w:ascii="宋体" w:eastAsia="宋体" w:hAnsi="宋体" w:cs="宋体"/>
        </w:rPr>
      </w:pPr>
    </w:p>
    <w:p w14:paraId="061CCBB7" w14:textId="19BFF01E" w:rsidR="00EF5B27" w:rsidRDefault="00EF5B27">
      <w:pPr>
        <w:rPr>
          <w:rFonts w:ascii="宋体" w:eastAsia="宋体" w:hAnsi="宋体" w:cs="宋体"/>
        </w:rPr>
      </w:pPr>
    </w:p>
    <w:p w14:paraId="736B710F" w14:textId="77777777" w:rsidR="00EF5B27" w:rsidRDefault="00EF5B27">
      <w:pPr>
        <w:rPr>
          <w:rFonts w:ascii="宋体" w:eastAsia="宋体" w:hAnsi="宋体" w:cs="宋体" w:hint="eastAsia"/>
        </w:rPr>
      </w:pPr>
    </w:p>
    <w:p w14:paraId="71879250" w14:textId="77777777" w:rsidR="00CE370A" w:rsidRDefault="00CE370A">
      <w:pPr>
        <w:rPr>
          <w:rFonts w:ascii="宋体" w:eastAsia="宋体" w:hAnsi="宋体" w:cs="宋体"/>
        </w:rPr>
      </w:pPr>
    </w:p>
    <w:p w14:paraId="7904E8EA" w14:textId="77777777" w:rsidR="00CE370A" w:rsidRDefault="00CE370A">
      <w:pPr>
        <w:rPr>
          <w:rFonts w:ascii="宋体" w:eastAsia="宋体" w:hAnsi="宋体" w:cs="宋体"/>
        </w:rPr>
      </w:pPr>
    </w:p>
    <w:p w14:paraId="4C6861E7" w14:textId="77777777" w:rsidR="00CE370A" w:rsidRDefault="00CE370A">
      <w:pPr>
        <w:rPr>
          <w:rFonts w:ascii="宋体" w:eastAsia="宋体" w:hAnsi="宋体" w:cs="宋体"/>
        </w:rPr>
      </w:pPr>
    </w:p>
    <w:p w14:paraId="5B80AF5C" w14:textId="77777777" w:rsidR="00CE370A" w:rsidRDefault="00CE370A">
      <w:pPr>
        <w:rPr>
          <w:rFonts w:ascii="宋体" w:eastAsia="宋体" w:hAnsi="宋体" w:cs="宋体"/>
        </w:rPr>
      </w:pPr>
    </w:p>
    <w:p w14:paraId="72D45175" w14:textId="77777777" w:rsidR="00CE370A" w:rsidRDefault="00CE370A">
      <w:pPr>
        <w:rPr>
          <w:rFonts w:ascii="宋体" w:eastAsia="宋体" w:hAnsi="宋体" w:cs="宋体"/>
        </w:rPr>
      </w:pPr>
    </w:p>
    <w:p w14:paraId="5645EB11" w14:textId="77777777" w:rsidR="00CE370A" w:rsidRDefault="00CE370A">
      <w:pPr>
        <w:rPr>
          <w:rFonts w:ascii="宋体" w:eastAsia="宋体" w:hAnsi="宋体" w:cs="宋体"/>
        </w:rPr>
      </w:pPr>
    </w:p>
    <w:p w14:paraId="5357C4DD" w14:textId="77777777" w:rsidR="00CE370A" w:rsidRDefault="00CE370A">
      <w:pPr>
        <w:rPr>
          <w:rFonts w:ascii="宋体" w:eastAsia="宋体" w:hAnsi="宋体" w:cs="宋体"/>
        </w:rPr>
      </w:pPr>
    </w:p>
    <w:p w14:paraId="69283C62" w14:textId="77777777" w:rsidR="00CE370A" w:rsidRDefault="00CE370A">
      <w:pPr>
        <w:rPr>
          <w:rFonts w:ascii="宋体" w:eastAsia="宋体" w:hAnsi="宋体" w:cs="宋体"/>
        </w:rPr>
      </w:pPr>
    </w:p>
    <w:p w14:paraId="47A15D3C" w14:textId="77777777" w:rsidR="00CE370A" w:rsidRDefault="00CE370A">
      <w:pPr>
        <w:rPr>
          <w:rFonts w:ascii="宋体" w:eastAsia="宋体" w:hAnsi="宋体" w:cs="宋体"/>
        </w:rPr>
      </w:pPr>
    </w:p>
    <w:p w14:paraId="14829447" w14:textId="77777777" w:rsidR="00CE370A" w:rsidRDefault="00CE370A">
      <w:pPr>
        <w:rPr>
          <w:rFonts w:ascii="宋体" w:eastAsia="宋体" w:hAnsi="宋体" w:cs="宋体"/>
        </w:rPr>
      </w:pPr>
    </w:p>
    <w:p w14:paraId="707F1439" w14:textId="77777777" w:rsidR="00CE370A" w:rsidRDefault="00CE370A">
      <w:pPr>
        <w:rPr>
          <w:rFonts w:ascii="宋体" w:eastAsia="宋体" w:hAnsi="宋体" w:cs="宋体"/>
        </w:rPr>
      </w:pPr>
    </w:p>
    <w:p w14:paraId="5637C3E5" w14:textId="77777777" w:rsidR="00CE370A" w:rsidRDefault="00CE370A">
      <w:pPr>
        <w:rPr>
          <w:rFonts w:ascii="宋体" w:eastAsia="宋体" w:hAnsi="宋体" w:cs="宋体"/>
        </w:rPr>
      </w:pPr>
    </w:p>
    <w:p w14:paraId="34630554" w14:textId="77777777" w:rsidR="00CE370A" w:rsidRDefault="00CE370A">
      <w:pPr>
        <w:rPr>
          <w:rFonts w:ascii="宋体" w:eastAsia="宋体" w:hAnsi="宋体" w:cs="宋体"/>
        </w:rPr>
      </w:pPr>
    </w:p>
    <w:p w14:paraId="55D038E3" w14:textId="77777777" w:rsidR="00CE370A" w:rsidRDefault="00CE370A">
      <w:pPr>
        <w:rPr>
          <w:rFonts w:ascii="宋体" w:eastAsia="宋体" w:hAnsi="宋体" w:cs="宋体"/>
        </w:rPr>
      </w:pPr>
    </w:p>
    <w:p w14:paraId="30234058" w14:textId="77777777" w:rsidR="00CE370A" w:rsidRDefault="00EF5B27">
      <w:pPr>
        <w:spacing w:line="360" w:lineRule="auto"/>
        <w:jc w:val="center"/>
        <w:rPr>
          <w:rFonts w:ascii="宋体" w:eastAsia="宋体" w:hAnsi="宋体" w:cs="宋体"/>
          <w:b/>
          <w:sz w:val="24"/>
          <w:szCs w:val="24"/>
        </w:rPr>
      </w:pPr>
      <w:r>
        <w:rPr>
          <w:rFonts w:ascii="宋体" w:eastAsia="宋体" w:hAnsi="宋体" w:cs="宋体" w:hint="eastAsia"/>
          <w:b/>
          <w:sz w:val="24"/>
          <w:szCs w:val="24"/>
          <w:lang w:bidi="ar"/>
        </w:rPr>
        <w:lastRenderedPageBreak/>
        <w:t>认购服务及特别提示确认书</w:t>
      </w:r>
    </w:p>
    <w:p w14:paraId="53684EAD" w14:textId="77777777" w:rsidR="00CE370A" w:rsidRDefault="00EF5B27">
      <w:pPr>
        <w:spacing w:line="360" w:lineRule="auto"/>
        <w:rPr>
          <w:rFonts w:ascii="宋体" w:eastAsia="宋体" w:hAnsi="宋体" w:cs="宋体"/>
          <w:sz w:val="18"/>
          <w:szCs w:val="18"/>
        </w:rPr>
      </w:pPr>
      <w:r>
        <w:rPr>
          <w:rFonts w:ascii="宋体" w:eastAsia="宋体" w:hAnsi="宋体" w:cs="宋体" w:hint="eastAsia"/>
          <w:sz w:val="18"/>
          <w:szCs w:val="18"/>
          <w:lang w:bidi="ar"/>
        </w:rPr>
        <w:t>尊敬的客户：</w:t>
      </w:r>
    </w:p>
    <w:p w14:paraId="639F3377"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您好！感谢您选择阳光城。</w:t>
      </w:r>
    </w:p>
    <w:p w14:paraId="6D86364B"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一、</w:t>
      </w:r>
      <w:r>
        <w:rPr>
          <w:rFonts w:ascii="宋体" w:eastAsia="宋体" w:hAnsi="宋体" w:cs="宋体" w:hint="eastAsia"/>
          <w:sz w:val="18"/>
          <w:szCs w:val="18"/>
          <w:highlight w:val="yellow"/>
          <w:lang w:bidi="ar"/>
        </w:rPr>
        <w:t>简单、透明是阳光城的企业文化</w:t>
      </w:r>
      <w:r>
        <w:rPr>
          <w:rFonts w:ascii="宋体" w:eastAsia="宋体" w:hAnsi="宋体" w:cs="宋体" w:hint="eastAsia"/>
          <w:sz w:val="18"/>
          <w:szCs w:val="18"/>
          <w:lang w:bidi="ar"/>
        </w:rPr>
        <w:t>，本手册中对如下信息进行公示：</w:t>
      </w:r>
    </w:p>
    <w:p w14:paraId="50DDC1D2" w14:textId="77777777" w:rsidR="00CE370A" w:rsidRDefault="00EF5B27">
      <w:pPr>
        <w:numPr>
          <w:ilvl w:val="0"/>
          <w:numId w:val="12"/>
        </w:numPr>
        <w:spacing w:line="360" w:lineRule="auto"/>
        <w:rPr>
          <w:rFonts w:ascii="宋体" w:eastAsia="宋体" w:hAnsi="宋体" w:cs="宋体"/>
          <w:sz w:val="18"/>
          <w:szCs w:val="18"/>
        </w:rPr>
      </w:pPr>
      <w:r>
        <w:rPr>
          <w:rFonts w:ascii="宋体" w:eastAsia="宋体" w:hAnsi="宋体" w:cs="宋体" w:hint="eastAsia"/>
          <w:sz w:val="18"/>
          <w:szCs w:val="18"/>
          <w:lang w:bidi="ar"/>
        </w:rPr>
        <w:t>项目红线内外不利因素</w:t>
      </w:r>
    </w:p>
    <w:p w14:paraId="666188C0" w14:textId="77777777" w:rsidR="00CE370A" w:rsidRDefault="00EF5B27">
      <w:pPr>
        <w:numPr>
          <w:ilvl w:val="0"/>
          <w:numId w:val="12"/>
        </w:numPr>
        <w:spacing w:line="360" w:lineRule="auto"/>
        <w:rPr>
          <w:rFonts w:ascii="宋体" w:eastAsia="宋体" w:hAnsi="宋体" w:cs="宋体"/>
          <w:sz w:val="18"/>
          <w:szCs w:val="18"/>
        </w:rPr>
      </w:pPr>
      <w:r>
        <w:rPr>
          <w:rFonts w:ascii="宋体" w:eastAsia="宋体" w:hAnsi="宋体" w:cs="宋体" w:hint="eastAsia"/>
          <w:sz w:val="18"/>
          <w:szCs w:val="18"/>
          <w:lang w:bidi="ar"/>
        </w:rPr>
        <w:t>项目重要信息提示</w:t>
      </w:r>
    </w:p>
    <w:p w14:paraId="46C82A6E" w14:textId="77777777" w:rsidR="00CE370A" w:rsidRDefault="00EF5B27">
      <w:pPr>
        <w:numPr>
          <w:ilvl w:val="0"/>
          <w:numId w:val="12"/>
        </w:numPr>
        <w:spacing w:line="360" w:lineRule="auto"/>
        <w:rPr>
          <w:rFonts w:ascii="宋体" w:eastAsia="宋体" w:hAnsi="宋体" w:cs="宋体"/>
          <w:sz w:val="18"/>
          <w:szCs w:val="18"/>
        </w:rPr>
      </w:pPr>
      <w:r>
        <w:rPr>
          <w:rFonts w:ascii="宋体" w:eastAsia="宋体" w:hAnsi="宋体" w:cs="宋体" w:hint="eastAsia"/>
          <w:sz w:val="18"/>
          <w:szCs w:val="18"/>
          <w:lang w:bidi="ar"/>
        </w:rPr>
        <w:t>付款须知</w:t>
      </w:r>
    </w:p>
    <w:p w14:paraId="0810A165" w14:textId="77777777" w:rsidR="00CE370A" w:rsidRDefault="00EF5B27">
      <w:pPr>
        <w:numPr>
          <w:ilvl w:val="0"/>
          <w:numId w:val="12"/>
        </w:numPr>
        <w:spacing w:line="360" w:lineRule="auto"/>
        <w:rPr>
          <w:rFonts w:ascii="宋体" w:eastAsia="宋体" w:hAnsi="宋体" w:cs="宋体"/>
          <w:sz w:val="18"/>
          <w:szCs w:val="18"/>
        </w:rPr>
      </w:pPr>
      <w:r>
        <w:rPr>
          <w:rFonts w:ascii="宋体" w:eastAsia="宋体" w:hAnsi="宋体" w:cs="宋体" w:hint="eastAsia"/>
          <w:sz w:val="18"/>
          <w:szCs w:val="18"/>
          <w:lang w:bidi="ar"/>
        </w:rPr>
        <w:t>签约须知</w:t>
      </w:r>
    </w:p>
    <w:p w14:paraId="010C5498" w14:textId="77777777" w:rsidR="00CE370A" w:rsidRDefault="00EF5B27">
      <w:pPr>
        <w:numPr>
          <w:ilvl w:val="0"/>
          <w:numId w:val="12"/>
        </w:numPr>
        <w:spacing w:line="360" w:lineRule="auto"/>
        <w:rPr>
          <w:rFonts w:ascii="宋体" w:eastAsia="宋体" w:hAnsi="宋体" w:cs="宋体"/>
          <w:sz w:val="18"/>
          <w:szCs w:val="18"/>
        </w:rPr>
      </w:pPr>
      <w:r>
        <w:rPr>
          <w:rFonts w:ascii="宋体" w:eastAsia="宋体" w:hAnsi="宋体" w:cs="宋体" w:hint="eastAsia"/>
          <w:sz w:val="18"/>
          <w:szCs w:val="18"/>
          <w:lang w:bidi="ar"/>
        </w:rPr>
        <w:t>合同样本及五证一照（销售展厅公示）</w:t>
      </w:r>
    </w:p>
    <w:p w14:paraId="511607D6"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销售认购前，销售人员必须向您告知并详细解释的信息内容，请您对此项服务内容进行评分确认：</w:t>
      </w:r>
    </w:p>
    <w:p w14:paraId="5537748F"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请您选择并确认：</w:t>
      </w:r>
    </w:p>
    <w:p w14:paraId="4B7F72C2"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 合格：销售人员及时、主动告知，态度良好。</w:t>
      </w:r>
    </w:p>
    <w:p w14:paraId="73624A06"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 不合格：销售人员未主动告知，或信息不完整。</w:t>
      </w:r>
    </w:p>
    <w:p w14:paraId="1CBEC84F"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二、鉴于销售员口头介绍的不确定性，特此提示客户知悉：</w:t>
      </w:r>
    </w:p>
    <w:p w14:paraId="5E17498D"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1、公司要求销售时介绍本项目红线内外不利因素等信息，请确认销售人员已向您介绍；</w:t>
      </w:r>
    </w:p>
    <w:p w14:paraId="3E6D91AC"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2、本项目附近（建有/规划有）（公办/民办）幼儿园/（公办/民办）小学，请确认您已知悉：具体办学及招生条件、入学政策（含户籍要求）、收费标准等其他相关信息须以教育主管部门及教学管理方的政策和公示为准，本公司对于就学等不做承诺。</w:t>
      </w:r>
    </w:p>
    <w:p w14:paraId="0C7A3919" w14:textId="77777777" w:rsidR="00CE370A" w:rsidRDefault="00EF5B27">
      <w:pPr>
        <w:spacing w:line="360" w:lineRule="auto"/>
        <w:ind w:firstLineChars="198" w:firstLine="356"/>
        <w:rPr>
          <w:rFonts w:ascii="宋体" w:eastAsia="宋体" w:hAnsi="宋体" w:cs="宋体"/>
          <w:sz w:val="18"/>
          <w:szCs w:val="18"/>
        </w:rPr>
      </w:pPr>
      <w:r>
        <w:rPr>
          <w:rFonts w:ascii="宋体" w:eastAsia="宋体" w:hAnsi="宋体" w:cs="宋体" w:hint="eastAsia"/>
          <w:sz w:val="18"/>
          <w:szCs w:val="18"/>
          <w:lang w:bidi="ar"/>
        </w:rPr>
        <w:t>3、所购户型的交付标准已在现场进行公示，请确认您已阅读和了解。</w:t>
      </w:r>
    </w:p>
    <w:p w14:paraId="47ED1DBE" w14:textId="77777777" w:rsidR="00CE370A" w:rsidRDefault="00EF5B27">
      <w:pPr>
        <w:spacing w:line="360" w:lineRule="auto"/>
        <w:ind w:firstLineChars="198" w:firstLine="477"/>
        <w:rPr>
          <w:rFonts w:ascii="宋体" w:eastAsia="宋体" w:hAnsi="宋体" w:cs="宋体"/>
          <w:b/>
          <w:sz w:val="24"/>
          <w:szCs w:val="18"/>
        </w:rPr>
      </w:pPr>
      <w:r>
        <w:rPr>
          <w:rFonts w:ascii="宋体" w:eastAsia="宋体" w:hAnsi="宋体" w:cs="宋体" w:hint="eastAsia"/>
          <w:b/>
          <w:sz w:val="24"/>
          <w:szCs w:val="18"/>
          <w:lang w:bidi="ar"/>
        </w:rPr>
        <w:t>（请在下行抄写：以上信息本人均已知悉和确认）</w:t>
      </w:r>
    </w:p>
    <w:p w14:paraId="6E9ADB8F" w14:textId="77777777" w:rsidR="00CE370A" w:rsidRDefault="00EF5B27">
      <w:pPr>
        <w:spacing w:line="360" w:lineRule="auto"/>
        <w:ind w:firstLineChars="198" w:firstLine="477"/>
        <w:rPr>
          <w:rFonts w:ascii="宋体" w:eastAsia="宋体" w:hAnsi="宋体" w:cs="宋体"/>
          <w:b/>
          <w:sz w:val="24"/>
          <w:szCs w:val="18"/>
          <w:u w:val="single"/>
        </w:rPr>
      </w:pPr>
      <w:r>
        <w:rPr>
          <w:rFonts w:ascii="宋体" w:eastAsia="宋体" w:hAnsi="宋体" w:cs="宋体" w:hint="eastAsia"/>
          <w:b/>
          <w:sz w:val="24"/>
          <w:szCs w:val="18"/>
          <w:u w:val="single"/>
          <w:lang w:bidi="ar"/>
        </w:rPr>
        <w:t xml:space="preserve">                                                                     </w:t>
      </w:r>
    </w:p>
    <w:p w14:paraId="45E5FF79" w14:textId="77777777" w:rsidR="00CE370A" w:rsidRDefault="00EF5B27">
      <w:pPr>
        <w:spacing w:line="340" w:lineRule="exact"/>
        <w:ind w:right="360" w:firstLineChars="3297" w:firstLine="5935"/>
        <w:rPr>
          <w:rFonts w:ascii="宋体" w:eastAsia="宋体" w:hAnsi="宋体" w:cs="宋体"/>
          <w:sz w:val="18"/>
          <w:szCs w:val="18"/>
        </w:rPr>
      </w:pPr>
      <w:r>
        <w:rPr>
          <w:rFonts w:ascii="宋体" w:eastAsia="宋体" w:hAnsi="宋体" w:cs="宋体" w:hint="eastAsia"/>
          <w:sz w:val="18"/>
          <w:szCs w:val="18"/>
          <w:lang w:bidi="ar"/>
        </w:rPr>
        <w:t>确认人（签字）：</w:t>
      </w:r>
    </w:p>
    <w:p w14:paraId="2386AEFC" w14:textId="77777777" w:rsidR="00CE370A" w:rsidRDefault="00EF5B27">
      <w:pPr>
        <w:wordWrap w:val="0"/>
        <w:spacing w:line="340" w:lineRule="exact"/>
        <w:ind w:firstLineChars="198" w:firstLine="356"/>
        <w:jc w:val="right"/>
        <w:rPr>
          <w:rFonts w:ascii="宋体" w:eastAsia="宋体" w:hAnsi="宋体" w:cs="宋体"/>
          <w:sz w:val="18"/>
          <w:szCs w:val="18"/>
        </w:rPr>
      </w:pPr>
      <w:r>
        <w:rPr>
          <w:rFonts w:ascii="宋体" w:eastAsia="宋体" w:hAnsi="宋体" w:cs="宋体" w:hint="eastAsia"/>
          <w:sz w:val="18"/>
          <w:szCs w:val="18"/>
          <w:lang w:bidi="ar"/>
        </w:rPr>
        <w:t xml:space="preserve">      日期：       年    月    日</w:t>
      </w:r>
    </w:p>
    <w:p w14:paraId="00F3ADDA" w14:textId="77777777" w:rsidR="00CE370A" w:rsidRDefault="00CE370A">
      <w:pPr>
        <w:spacing w:line="360" w:lineRule="auto"/>
        <w:rPr>
          <w:rFonts w:ascii="宋体" w:eastAsia="宋体" w:hAnsi="宋体" w:cs="宋体"/>
          <w:b/>
          <w:sz w:val="18"/>
          <w:szCs w:val="18"/>
        </w:rPr>
      </w:pPr>
    </w:p>
    <w:p w14:paraId="1F612F6E" w14:textId="77777777" w:rsidR="00CE370A" w:rsidRDefault="00CE370A">
      <w:pPr>
        <w:spacing w:line="360" w:lineRule="auto"/>
        <w:rPr>
          <w:rFonts w:ascii="宋体" w:eastAsia="宋体" w:hAnsi="宋体" w:cs="宋体"/>
          <w:b/>
          <w:sz w:val="18"/>
          <w:szCs w:val="18"/>
        </w:rPr>
      </w:pPr>
    </w:p>
    <w:p w14:paraId="6E656161" w14:textId="77777777" w:rsidR="00CE370A" w:rsidRDefault="00CE370A">
      <w:pPr>
        <w:rPr>
          <w:rFonts w:ascii="宋体" w:eastAsia="宋体" w:hAnsi="宋体" w:cs="宋体"/>
          <w:b/>
          <w:sz w:val="18"/>
          <w:szCs w:val="18"/>
        </w:rPr>
      </w:pPr>
    </w:p>
    <w:p w14:paraId="4255CA73" w14:textId="77777777" w:rsidR="00CE370A" w:rsidRDefault="00CE370A">
      <w:pPr>
        <w:rPr>
          <w:rFonts w:ascii="宋体" w:eastAsia="宋体" w:hAnsi="宋体" w:cs="宋体"/>
          <w:b/>
          <w:sz w:val="18"/>
          <w:szCs w:val="18"/>
        </w:rPr>
      </w:pPr>
    </w:p>
    <w:p w14:paraId="704477EA" w14:textId="77777777" w:rsidR="00CE370A" w:rsidRDefault="00CE370A">
      <w:pPr>
        <w:rPr>
          <w:rFonts w:ascii="宋体" w:eastAsia="宋体" w:hAnsi="宋体" w:cs="宋体"/>
          <w:b/>
          <w:sz w:val="18"/>
          <w:szCs w:val="18"/>
        </w:rPr>
      </w:pPr>
    </w:p>
    <w:p w14:paraId="0DB9398E" w14:textId="77777777" w:rsidR="00CE370A" w:rsidRDefault="00CE370A">
      <w:pPr>
        <w:rPr>
          <w:rFonts w:ascii="宋体" w:eastAsia="宋体" w:hAnsi="宋体" w:cs="宋体"/>
          <w:b/>
          <w:sz w:val="18"/>
          <w:szCs w:val="18"/>
        </w:rPr>
      </w:pPr>
    </w:p>
    <w:p w14:paraId="15E1C5A5" w14:textId="77777777" w:rsidR="00CE370A" w:rsidRDefault="00CE370A">
      <w:pPr>
        <w:rPr>
          <w:rFonts w:ascii="宋体" w:eastAsia="宋体" w:hAnsi="宋体" w:cs="宋体"/>
          <w:b/>
          <w:sz w:val="18"/>
          <w:szCs w:val="18"/>
        </w:rPr>
      </w:pPr>
    </w:p>
    <w:p w14:paraId="1168023E" w14:textId="77777777" w:rsidR="00CE370A" w:rsidRDefault="00CE370A">
      <w:pPr>
        <w:rPr>
          <w:rFonts w:ascii="宋体" w:eastAsia="宋体" w:hAnsi="宋体" w:cs="宋体"/>
          <w:b/>
          <w:sz w:val="18"/>
          <w:szCs w:val="18"/>
        </w:rPr>
      </w:pPr>
    </w:p>
    <w:p w14:paraId="5E2AB9F2" w14:textId="77777777" w:rsidR="00CE370A" w:rsidRDefault="00CE370A">
      <w:pPr>
        <w:rPr>
          <w:rFonts w:ascii="宋体" w:eastAsia="宋体" w:hAnsi="宋体" w:cs="宋体"/>
          <w:b/>
          <w:sz w:val="18"/>
          <w:szCs w:val="18"/>
        </w:rPr>
      </w:pPr>
    </w:p>
    <w:p w14:paraId="282C6650" w14:textId="77777777" w:rsidR="00CE370A" w:rsidRDefault="00CE370A">
      <w:pPr>
        <w:rPr>
          <w:rFonts w:ascii="宋体" w:eastAsia="宋体" w:hAnsi="宋体" w:cs="宋体"/>
          <w:b/>
          <w:sz w:val="18"/>
          <w:szCs w:val="18"/>
        </w:rPr>
      </w:pPr>
    </w:p>
    <w:p w14:paraId="4A5DC608" w14:textId="77777777" w:rsidR="00CE370A" w:rsidRDefault="00EF5B27">
      <w:pPr>
        <w:jc w:val="center"/>
        <w:rPr>
          <w:rFonts w:ascii="宋体" w:eastAsia="宋体" w:hAnsi="宋体" w:cs="宋体"/>
          <w:b/>
          <w:sz w:val="24"/>
          <w:szCs w:val="24"/>
        </w:rPr>
      </w:pPr>
      <w:r>
        <w:rPr>
          <w:rFonts w:ascii="宋体" w:eastAsia="宋体" w:hAnsi="宋体" w:cs="宋体" w:hint="eastAsia"/>
          <w:b/>
          <w:sz w:val="24"/>
          <w:szCs w:val="24"/>
          <w:lang w:bidi="ar"/>
        </w:rPr>
        <w:lastRenderedPageBreak/>
        <w:t>购房资料签收</w:t>
      </w:r>
    </w:p>
    <w:p w14:paraId="0A82F8E0" w14:textId="77777777" w:rsidR="00CE370A" w:rsidRDefault="00CE370A">
      <w:pPr>
        <w:ind w:left="780" w:firstLineChars="450" w:firstLine="813"/>
        <w:rPr>
          <w:rFonts w:ascii="宋体" w:eastAsia="宋体" w:hAnsi="宋体" w:cs="宋体"/>
          <w:b/>
          <w:sz w:val="18"/>
          <w:szCs w:val="18"/>
          <w:highlight w:val="green"/>
        </w:rPr>
      </w:pPr>
    </w:p>
    <w:p w14:paraId="5D92664A" w14:textId="77777777" w:rsidR="00CE370A" w:rsidRDefault="00EF5B27">
      <w:pPr>
        <w:jc w:val="left"/>
        <w:rPr>
          <w:rFonts w:ascii="宋体" w:eastAsia="宋体" w:hAnsi="宋体" w:cs="宋体"/>
          <w:sz w:val="18"/>
          <w:szCs w:val="18"/>
        </w:rPr>
      </w:pPr>
      <w:r>
        <w:rPr>
          <w:rFonts w:ascii="宋体" w:eastAsia="宋体" w:hAnsi="宋体" w:cs="宋体" w:hint="eastAsia"/>
          <w:sz w:val="18"/>
          <w:szCs w:val="18"/>
          <w:lang w:bidi="ar"/>
        </w:rPr>
        <w:t>尊敬的客户：</w:t>
      </w:r>
    </w:p>
    <w:p w14:paraId="546B1892" w14:textId="77777777" w:rsidR="00CE370A" w:rsidRDefault="00CE370A">
      <w:pPr>
        <w:ind w:left="420"/>
        <w:rPr>
          <w:rFonts w:ascii="宋体" w:eastAsia="宋体" w:hAnsi="宋体" w:cs="宋体"/>
          <w:sz w:val="18"/>
          <w:szCs w:val="18"/>
        </w:rPr>
      </w:pPr>
    </w:p>
    <w:p w14:paraId="2B9A8443" w14:textId="13A37F20" w:rsidR="00CE370A" w:rsidRDefault="00EF5B27">
      <w:pPr>
        <w:ind w:firstLineChars="200" w:firstLine="360"/>
        <w:rPr>
          <w:rFonts w:ascii="宋体" w:eastAsia="宋体" w:hAnsi="宋体" w:cs="宋体"/>
          <w:sz w:val="18"/>
          <w:szCs w:val="18"/>
        </w:rPr>
      </w:pPr>
      <w:r>
        <w:rPr>
          <w:rFonts w:ascii="宋体" w:eastAsia="宋体" w:hAnsi="宋体" w:cs="宋体" w:hint="eastAsia"/>
          <w:sz w:val="18"/>
          <w:szCs w:val="18"/>
          <w:lang w:bidi="ar"/>
        </w:rPr>
        <w:t>恭喜您成为</w:t>
      </w:r>
      <w:r>
        <w:rPr>
          <w:rFonts w:ascii="宋体" w:eastAsia="宋体" w:hAnsi="宋体" w:cs="宋体" w:hint="eastAsia"/>
          <w:sz w:val="18"/>
          <w:szCs w:val="18"/>
          <w:u w:val="single"/>
          <w:lang w:bidi="ar"/>
        </w:rPr>
        <w:t xml:space="preserve"> 自在城</w:t>
      </w:r>
      <w:r w:rsidR="00DA3BD1">
        <w:rPr>
          <w:rFonts w:ascii="宋体" w:eastAsia="宋体" w:hAnsi="宋体" w:cs="宋体" w:hint="eastAsia"/>
          <w:sz w:val="18"/>
          <w:szCs w:val="18"/>
          <w:u w:val="single"/>
          <w:lang w:bidi="ar"/>
        </w:rPr>
        <w:t>（项目）</w:t>
      </w:r>
      <w:r>
        <w:rPr>
          <w:rFonts w:ascii="宋体" w:eastAsia="宋体" w:hAnsi="宋体" w:cs="宋体" w:hint="eastAsia"/>
          <w:sz w:val="18"/>
          <w:szCs w:val="18"/>
          <w:u w:val="single"/>
          <w:lang w:bidi="ar"/>
        </w:rPr>
        <w:t xml:space="preserve">             </w:t>
      </w:r>
      <w:r>
        <w:rPr>
          <w:rFonts w:ascii="宋体" w:eastAsia="宋体" w:hAnsi="宋体" w:cs="宋体" w:hint="eastAsia"/>
          <w:sz w:val="18"/>
          <w:szCs w:val="18"/>
          <w:lang w:bidi="ar"/>
        </w:rPr>
        <w:t xml:space="preserve"> </w:t>
      </w:r>
      <w:r>
        <w:rPr>
          <w:rFonts w:ascii="宋体" w:eastAsia="宋体" w:hAnsi="宋体" w:cs="宋体" w:hint="eastAsia"/>
          <w:sz w:val="18"/>
          <w:szCs w:val="18"/>
          <w:highlight w:val="yellow"/>
          <w:lang w:bidi="ar"/>
        </w:rPr>
        <w:t>（房号</w:t>
      </w:r>
      <w:r>
        <w:rPr>
          <w:rFonts w:ascii="宋体" w:eastAsia="宋体" w:hAnsi="宋体" w:cs="宋体" w:hint="eastAsia"/>
          <w:sz w:val="18"/>
          <w:szCs w:val="18"/>
          <w:lang w:bidi="ar"/>
        </w:rPr>
        <w:t>）的业主，您的购房手续已完成，本次购房您签收的资料如下，请您核对并确认（请在收到的资料前打√）：</w:t>
      </w:r>
    </w:p>
    <w:p w14:paraId="61D0D568" w14:textId="77777777" w:rsidR="00CE370A" w:rsidRDefault="00CE370A">
      <w:pPr>
        <w:rPr>
          <w:rFonts w:ascii="宋体" w:eastAsia="宋体" w:hAnsi="宋体" w:cs="宋体"/>
          <w:sz w:val="18"/>
          <w:szCs w:val="18"/>
        </w:rPr>
      </w:pPr>
    </w:p>
    <w:tbl>
      <w:tblPr>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620"/>
        <w:gridCol w:w="1820"/>
        <w:gridCol w:w="1820"/>
      </w:tblGrid>
      <w:tr w:rsidR="00CE370A" w14:paraId="70F2340D"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2397D32B" w14:textId="77777777" w:rsidR="00CE370A" w:rsidRDefault="00CE370A">
            <w:pPr>
              <w:widowControl/>
              <w:jc w:val="right"/>
              <w:rPr>
                <w:rFonts w:ascii="宋体" w:eastAsia="宋体" w:hAnsi="宋体" w:cs="宋体"/>
                <w:kern w:val="0"/>
                <w:sz w:val="18"/>
                <w:szCs w:val="18"/>
              </w:rPr>
            </w:pP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128CF10A" w14:textId="77777777" w:rsidR="00CE370A" w:rsidRDefault="00EF5B27">
            <w:pPr>
              <w:widowControl/>
              <w:ind w:firstLineChars="100" w:firstLine="181"/>
              <w:jc w:val="center"/>
              <w:rPr>
                <w:rFonts w:ascii="宋体" w:eastAsia="宋体" w:hAnsi="宋体" w:cs="宋体"/>
                <w:b/>
                <w:kern w:val="0"/>
                <w:sz w:val="18"/>
                <w:szCs w:val="18"/>
              </w:rPr>
            </w:pPr>
            <w:r>
              <w:rPr>
                <w:rFonts w:ascii="宋体" w:eastAsia="宋体" w:hAnsi="宋体" w:cs="宋体" w:hint="eastAsia"/>
                <w:b/>
                <w:kern w:val="0"/>
                <w:sz w:val="18"/>
                <w:szCs w:val="18"/>
                <w:lang w:bidi="ar"/>
              </w:rPr>
              <w:t>文件</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407CCFF" w14:textId="77777777" w:rsidR="00CE370A" w:rsidRDefault="00EF5B27">
            <w:pPr>
              <w:widowControl/>
              <w:ind w:right="560"/>
              <w:jc w:val="right"/>
              <w:rPr>
                <w:rFonts w:ascii="宋体" w:eastAsia="宋体" w:hAnsi="宋体" w:cs="宋体"/>
                <w:b/>
                <w:kern w:val="0"/>
                <w:sz w:val="18"/>
                <w:szCs w:val="18"/>
              </w:rPr>
            </w:pPr>
            <w:r>
              <w:rPr>
                <w:rFonts w:ascii="宋体" w:eastAsia="宋体" w:hAnsi="宋体" w:cs="宋体" w:hint="eastAsia"/>
                <w:b/>
                <w:kern w:val="0"/>
                <w:sz w:val="18"/>
                <w:szCs w:val="18"/>
                <w:lang w:bidi="ar"/>
              </w:rPr>
              <w:t>份数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A502D99" w14:textId="77777777" w:rsidR="00CE370A" w:rsidRDefault="00EF5B27">
            <w:pPr>
              <w:widowControl/>
              <w:jc w:val="center"/>
              <w:rPr>
                <w:rFonts w:ascii="宋体" w:eastAsia="宋体" w:hAnsi="宋体" w:cs="宋体"/>
                <w:b/>
                <w:kern w:val="0"/>
                <w:sz w:val="18"/>
                <w:szCs w:val="18"/>
              </w:rPr>
            </w:pPr>
            <w:r>
              <w:rPr>
                <w:rFonts w:ascii="宋体" w:eastAsia="宋体" w:hAnsi="宋体" w:cs="宋体" w:hint="eastAsia"/>
                <w:b/>
                <w:kern w:val="0"/>
                <w:sz w:val="18"/>
                <w:szCs w:val="18"/>
                <w:lang w:bidi="ar"/>
              </w:rPr>
              <w:t>备注</w:t>
            </w:r>
          </w:p>
        </w:tc>
      </w:tr>
      <w:tr w:rsidR="00CE370A" w14:paraId="5550EA0C"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16C3BF1A"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6E86FCF8"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商品房买卖合同</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BA39C98" w14:textId="77777777" w:rsidR="00CE370A" w:rsidRDefault="00EF5B27">
            <w:pPr>
              <w:widowControl/>
              <w:ind w:right="900"/>
              <w:jc w:val="right"/>
              <w:rPr>
                <w:rFonts w:ascii="宋体" w:eastAsia="宋体" w:hAnsi="宋体" w:cs="宋体"/>
                <w:kern w:val="0"/>
                <w:sz w:val="18"/>
                <w:szCs w:val="18"/>
              </w:rPr>
            </w:pPr>
            <w:r>
              <w:rPr>
                <w:rFonts w:ascii="宋体" w:eastAsia="宋体" w:hAnsi="宋体" w:cs="宋体" w:hint="eastAsia"/>
                <w:kern w:val="0"/>
                <w:sz w:val="18"/>
                <w:szCs w:val="18"/>
                <w:lang w:bidi="ar"/>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EBB5FA3" w14:textId="77777777" w:rsidR="00CE370A" w:rsidRDefault="00CE370A">
            <w:pPr>
              <w:widowControl/>
              <w:jc w:val="right"/>
              <w:rPr>
                <w:rFonts w:ascii="宋体" w:eastAsia="宋体" w:hAnsi="宋体" w:cs="宋体"/>
                <w:kern w:val="0"/>
                <w:sz w:val="18"/>
                <w:szCs w:val="18"/>
              </w:rPr>
            </w:pPr>
          </w:p>
        </w:tc>
      </w:tr>
      <w:tr w:rsidR="00CE370A" w14:paraId="53A1C4E3"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1C2FB58A"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6D54272D"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车位使用权转让协议</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06FE474" w14:textId="77777777" w:rsidR="00CE370A" w:rsidRDefault="00EF5B27">
            <w:pPr>
              <w:widowControl/>
              <w:ind w:right="720"/>
              <w:jc w:val="center"/>
              <w:rPr>
                <w:rFonts w:ascii="宋体" w:eastAsia="宋体" w:hAnsi="宋体" w:cs="宋体"/>
                <w:kern w:val="0"/>
                <w:sz w:val="18"/>
                <w:szCs w:val="18"/>
              </w:rPr>
            </w:pPr>
            <w:r>
              <w:rPr>
                <w:rFonts w:ascii="宋体" w:eastAsia="宋体" w:hAnsi="宋体" w:cs="宋体" w:hint="eastAsia"/>
                <w:kern w:val="0"/>
                <w:sz w:val="18"/>
                <w:szCs w:val="18"/>
                <w:lang w:bidi="ar"/>
              </w:rPr>
              <w:t xml:space="preserve">     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6F9C20C3" w14:textId="77777777" w:rsidR="00CE370A" w:rsidRDefault="00CE370A">
            <w:pPr>
              <w:widowControl/>
              <w:jc w:val="right"/>
              <w:rPr>
                <w:rFonts w:ascii="宋体" w:eastAsia="宋体" w:hAnsi="宋体" w:cs="宋体"/>
                <w:kern w:val="0"/>
                <w:sz w:val="18"/>
                <w:szCs w:val="18"/>
              </w:rPr>
            </w:pPr>
          </w:p>
        </w:tc>
      </w:tr>
      <w:tr w:rsidR="00CE370A" w14:paraId="71E8818E"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000B0F9C"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436290AA"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前期物业服务协议</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7549E0E" w14:textId="77777777" w:rsidR="00CE370A" w:rsidRDefault="00EF5B27">
            <w:pPr>
              <w:widowControl/>
              <w:ind w:right="720"/>
              <w:jc w:val="center"/>
              <w:rPr>
                <w:rFonts w:ascii="宋体" w:eastAsia="宋体" w:hAnsi="宋体" w:cs="宋体"/>
                <w:kern w:val="0"/>
                <w:sz w:val="18"/>
                <w:szCs w:val="18"/>
              </w:rPr>
            </w:pPr>
            <w:r>
              <w:rPr>
                <w:rFonts w:ascii="宋体" w:eastAsia="宋体" w:hAnsi="宋体" w:cs="宋体" w:hint="eastAsia"/>
                <w:kern w:val="0"/>
                <w:sz w:val="18"/>
                <w:szCs w:val="18"/>
                <w:lang w:bidi="ar"/>
              </w:rPr>
              <w:t xml:space="preserve">     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4404D76" w14:textId="77777777" w:rsidR="00CE370A" w:rsidRDefault="00CE370A">
            <w:pPr>
              <w:widowControl/>
              <w:jc w:val="right"/>
              <w:rPr>
                <w:rFonts w:ascii="宋体" w:eastAsia="宋体" w:hAnsi="宋体" w:cs="宋体"/>
                <w:kern w:val="0"/>
                <w:sz w:val="18"/>
                <w:szCs w:val="18"/>
              </w:rPr>
            </w:pPr>
          </w:p>
        </w:tc>
      </w:tr>
      <w:tr w:rsidR="00CE370A" w14:paraId="0C5CD9A7"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7FBF0EAE"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5FA33134"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临时管理规约</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2A38BCF" w14:textId="77777777" w:rsidR="00CE370A" w:rsidRDefault="00EF5B27">
            <w:pPr>
              <w:widowControl/>
              <w:ind w:right="720"/>
              <w:jc w:val="center"/>
              <w:rPr>
                <w:rFonts w:ascii="宋体" w:eastAsia="宋体" w:hAnsi="宋体" w:cs="宋体"/>
                <w:kern w:val="0"/>
                <w:sz w:val="18"/>
                <w:szCs w:val="18"/>
              </w:rPr>
            </w:pPr>
            <w:r>
              <w:rPr>
                <w:rFonts w:ascii="宋体" w:eastAsia="宋体" w:hAnsi="宋体" w:cs="宋体" w:hint="eastAsia"/>
                <w:kern w:val="0"/>
                <w:sz w:val="18"/>
                <w:szCs w:val="18"/>
                <w:lang w:bidi="ar"/>
              </w:rPr>
              <w:t xml:space="preserve">     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737379A" w14:textId="77777777" w:rsidR="00CE370A" w:rsidRDefault="00CE370A">
            <w:pPr>
              <w:widowControl/>
              <w:jc w:val="right"/>
              <w:rPr>
                <w:rFonts w:ascii="宋体" w:eastAsia="宋体" w:hAnsi="宋体" w:cs="宋体"/>
                <w:kern w:val="0"/>
                <w:sz w:val="18"/>
                <w:szCs w:val="18"/>
              </w:rPr>
            </w:pPr>
          </w:p>
        </w:tc>
      </w:tr>
      <w:tr w:rsidR="00CE370A" w14:paraId="2B4047FD"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611692D0"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3A0B29C7" w14:textId="77777777" w:rsidR="00CE370A" w:rsidRDefault="00EF5B27">
            <w:pPr>
              <w:ind w:left="284" w:firstLineChars="600" w:firstLine="1080"/>
              <w:rPr>
                <w:rFonts w:ascii="宋体" w:eastAsia="宋体" w:hAnsi="宋体" w:cs="宋体"/>
                <w:sz w:val="18"/>
                <w:szCs w:val="18"/>
              </w:rPr>
            </w:pPr>
            <w:r>
              <w:rPr>
                <w:rFonts w:ascii="宋体" w:eastAsia="宋体" w:hAnsi="宋体" w:cs="宋体" w:hint="eastAsia"/>
                <w:kern w:val="0"/>
                <w:sz w:val="18"/>
                <w:szCs w:val="18"/>
                <w:lang w:bidi="ar"/>
              </w:rPr>
              <w:t>置业手册</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94E8691" w14:textId="77777777" w:rsidR="00CE370A" w:rsidRDefault="00EF5B27">
            <w:pPr>
              <w:widowControl/>
              <w:ind w:right="720"/>
              <w:rPr>
                <w:rFonts w:ascii="宋体" w:eastAsia="宋体" w:hAnsi="宋体" w:cs="宋体"/>
                <w:kern w:val="0"/>
                <w:sz w:val="18"/>
                <w:szCs w:val="18"/>
              </w:rPr>
            </w:pPr>
            <w:r>
              <w:rPr>
                <w:rFonts w:ascii="宋体" w:eastAsia="宋体" w:hAnsi="宋体" w:cs="宋体" w:hint="eastAsia"/>
                <w:kern w:val="0"/>
                <w:sz w:val="18"/>
                <w:szCs w:val="18"/>
                <w:lang w:bidi="ar"/>
              </w:rPr>
              <w:t xml:space="preserve">       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8D4942" w14:textId="77777777" w:rsidR="00CE370A" w:rsidRDefault="00CE370A">
            <w:pPr>
              <w:widowControl/>
              <w:jc w:val="right"/>
              <w:rPr>
                <w:rFonts w:ascii="宋体" w:eastAsia="宋体" w:hAnsi="宋体" w:cs="宋体"/>
                <w:kern w:val="0"/>
                <w:sz w:val="18"/>
                <w:szCs w:val="18"/>
              </w:rPr>
            </w:pPr>
          </w:p>
        </w:tc>
      </w:tr>
      <w:tr w:rsidR="00CE370A" w14:paraId="1789550A"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5C1674AC"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6486DA6D"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购房收据或发票</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4766FAD" w14:textId="77777777" w:rsidR="00CE370A" w:rsidRDefault="00EF5B27">
            <w:pPr>
              <w:widowControl/>
              <w:ind w:right="720"/>
              <w:rPr>
                <w:rFonts w:ascii="宋体" w:eastAsia="宋体" w:hAnsi="宋体" w:cs="宋体"/>
                <w:kern w:val="0"/>
                <w:sz w:val="18"/>
                <w:szCs w:val="18"/>
              </w:rPr>
            </w:pPr>
            <w:r>
              <w:rPr>
                <w:rFonts w:ascii="宋体" w:eastAsia="宋体" w:hAnsi="宋体" w:cs="宋体" w:hint="eastAsia"/>
                <w:kern w:val="0"/>
                <w:sz w:val="18"/>
                <w:szCs w:val="18"/>
                <w:lang w:bidi="ar"/>
              </w:rPr>
              <w:t xml:space="preserve">       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6EA6FEC9" w14:textId="77777777" w:rsidR="00CE370A" w:rsidRDefault="00CE370A">
            <w:pPr>
              <w:widowControl/>
              <w:jc w:val="right"/>
              <w:rPr>
                <w:rFonts w:ascii="宋体" w:eastAsia="宋体" w:hAnsi="宋体" w:cs="宋体"/>
                <w:kern w:val="0"/>
                <w:sz w:val="18"/>
                <w:szCs w:val="18"/>
              </w:rPr>
            </w:pPr>
          </w:p>
        </w:tc>
      </w:tr>
      <w:tr w:rsidR="00CE370A" w14:paraId="43FAEA5A" w14:textId="77777777">
        <w:trPr>
          <w:trHeight w:val="499"/>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tcPr>
          <w:p w14:paraId="0A902964" w14:textId="77777777" w:rsidR="00CE370A" w:rsidRDefault="00EF5B27">
            <w:pPr>
              <w:widowControl/>
              <w:jc w:val="right"/>
              <w:rPr>
                <w:rFonts w:ascii="宋体" w:eastAsia="宋体" w:hAnsi="宋体" w:cs="宋体"/>
                <w:kern w:val="0"/>
                <w:sz w:val="18"/>
                <w:szCs w:val="18"/>
              </w:rPr>
            </w:pPr>
            <w:r>
              <w:rPr>
                <w:rFonts w:ascii="宋体" w:eastAsia="宋体" w:hAnsi="宋体" w:cs="宋体" w:hint="eastAsia"/>
                <w:kern w:val="0"/>
                <w:sz w:val="18"/>
                <w:szCs w:val="18"/>
                <w:lang w:bidi="ar"/>
              </w:rPr>
              <w:t>□</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14:paraId="5790A31D" w14:textId="77777777" w:rsidR="00CE370A" w:rsidRDefault="00EF5B27">
            <w:pPr>
              <w:widowControl/>
              <w:jc w:val="center"/>
              <w:rPr>
                <w:rFonts w:ascii="宋体" w:eastAsia="宋体" w:hAnsi="宋体" w:cs="宋体"/>
                <w:kern w:val="0"/>
                <w:sz w:val="18"/>
                <w:szCs w:val="18"/>
              </w:rPr>
            </w:pPr>
            <w:r>
              <w:rPr>
                <w:rFonts w:ascii="宋体" w:eastAsia="宋体" w:hAnsi="宋体" w:cs="宋体" w:hint="eastAsia"/>
                <w:kern w:val="0"/>
                <w:sz w:val="18"/>
                <w:szCs w:val="18"/>
                <w:lang w:bidi="ar"/>
              </w:rPr>
              <w:t>其他</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62CE7BCE" w14:textId="77777777" w:rsidR="00CE370A" w:rsidRDefault="00CE370A">
            <w:pPr>
              <w:widowControl/>
              <w:jc w:val="right"/>
              <w:rPr>
                <w:rFonts w:ascii="宋体" w:eastAsia="宋体" w:hAnsi="宋体" w:cs="宋体"/>
                <w:kern w:val="0"/>
                <w:sz w:val="18"/>
                <w:szCs w:val="18"/>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67079BC" w14:textId="77777777" w:rsidR="00CE370A" w:rsidRDefault="00CE370A">
            <w:pPr>
              <w:widowControl/>
              <w:jc w:val="right"/>
              <w:rPr>
                <w:rFonts w:ascii="宋体" w:eastAsia="宋体" w:hAnsi="宋体" w:cs="宋体"/>
                <w:kern w:val="0"/>
                <w:sz w:val="18"/>
                <w:szCs w:val="18"/>
              </w:rPr>
            </w:pPr>
          </w:p>
        </w:tc>
      </w:tr>
    </w:tbl>
    <w:p w14:paraId="0BFD5C5C" w14:textId="77777777" w:rsidR="00CE370A" w:rsidRDefault="00CE370A">
      <w:pPr>
        <w:rPr>
          <w:rFonts w:ascii="宋体" w:eastAsia="宋体" w:hAnsi="宋体" w:cs="宋体"/>
          <w:sz w:val="18"/>
          <w:szCs w:val="18"/>
        </w:rPr>
      </w:pPr>
    </w:p>
    <w:p w14:paraId="11CCEAD9" w14:textId="77777777" w:rsidR="00CE370A" w:rsidRDefault="00CE370A">
      <w:pPr>
        <w:rPr>
          <w:rFonts w:ascii="宋体" w:eastAsia="宋体" w:hAnsi="宋体" w:cs="宋体"/>
          <w:sz w:val="18"/>
          <w:szCs w:val="18"/>
        </w:rPr>
      </w:pPr>
    </w:p>
    <w:p w14:paraId="7D5A4DDC" w14:textId="7B48D71F" w:rsidR="00CE370A" w:rsidRDefault="00EF5B27">
      <w:pPr>
        <w:rPr>
          <w:rFonts w:ascii="宋体" w:eastAsia="宋体" w:hAnsi="宋体" w:cs="宋体"/>
          <w:sz w:val="18"/>
          <w:szCs w:val="18"/>
        </w:rPr>
      </w:pPr>
      <w:r>
        <w:rPr>
          <w:rFonts w:ascii="宋体" w:eastAsia="宋体" w:hAnsi="宋体" w:cs="宋体" w:hint="eastAsia"/>
          <w:sz w:val="18"/>
          <w:szCs w:val="18"/>
          <w:lang w:bidi="ar"/>
        </w:rPr>
        <w:t>再次感谢您选择</w:t>
      </w:r>
      <w:r w:rsidRPr="00EF5B27">
        <w:rPr>
          <w:rFonts w:ascii="宋体" w:eastAsia="宋体" w:hAnsi="宋体" w:cs="宋体" w:hint="eastAsia"/>
          <w:sz w:val="18"/>
          <w:szCs w:val="18"/>
          <w:u w:val="single"/>
          <w:lang w:bidi="ar"/>
        </w:rPr>
        <w:t>自在城</w:t>
      </w:r>
      <w:r>
        <w:rPr>
          <w:rFonts w:ascii="宋体" w:eastAsia="宋体" w:hAnsi="宋体" w:cs="宋体" w:hint="eastAsia"/>
          <w:sz w:val="18"/>
          <w:szCs w:val="18"/>
          <w:lang w:bidi="ar"/>
        </w:rPr>
        <w:t>，祝您和家人身体健康，生活愉快！</w:t>
      </w:r>
    </w:p>
    <w:p w14:paraId="0C69F89F" w14:textId="77777777" w:rsidR="00CE370A" w:rsidRDefault="00EF5B27">
      <w:pPr>
        <w:spacing w:line="360" w:lineRule="auto"/>
        <w:ind w:right="480"/>
        <w:rPr>
          <w:rFonts w:ascii="宋体" w:eastAsia="宋体" w:hAnsi="宋体" w:cs="宋体"/>
          <w:sz w:val="18"/>
          <w:szCs w:val="18"/>
        </w:rPr>
      </w:pPr>
      <w:r>
        <w:rPr>
          <w:rFonts w:ascii="宋体" w:eastAsia="宋体" w:hAnsi="宋体" w:cs="宋体" w:hint="eastAsia"/>
          <w:sz w:val="18"/>
          <w:szCs w:val="18"/>
          <w:lang w:bidi="ar"/>
        </w:rPr>
        <w:t xml:space="preserve">                                                             客户签名：</w:t>
      </w:r>
      <w:r>
        <w:rPr>
          <w:rFonts w:ascii="宋体" w:eastAsia="宋体" w:hAnsi="宋体" w:cs="宋体" w:hint="eastAsia"/>
          <w:sz w:val="18"/>
          <w:szCs w:val="18"/>
          <w:u w:val="single"/>
          <w:lang w:bidi="ar"/>
        </w:rPr>
        <w:t xml:space="preserve">              </w:t>
      </w:r>
    </w:p>
    <w:p w14:paraId="58739D70" w14:textId="77777777" w:rsidR="00CE370A" w:rsidRDefault="00EF5B27">
      <w:pPr>
        <w:ind w:leftChars="2600" w:left="5730" w:hangingChars="150" w:hanging="270"/>
        <w:rPr>
          <w:rFonts w:ascii="宋体" w:eastAsia="宋体" w:hAnsi="宋体" w:cs="宋体"/>
          <w:sz w:val="18"/>
          <w:szCs w:val="18"/>
        </w:rPr>
      </w:pPr>
      <w:r>
        <w:rPr>
          <w:rFonts w:ascii="宋体" w:eastAsia="宋体" w:hAnsi="宋体" w:cs="宋体" w:hint="eastAsia"/>
          <w:sz w:val="18"/>
          <w:szCs w:val="18"/>
          <w:lang w:bidi="ar"/>
        </w:rPr>
        <w:t>日期：</w:t>
      </w:r>
      <w:r>
        <w:rPr>
          <w:rFonts w:ascii="宋体" w:eastAsia="宋体" w:hAnsi="宋体" w:cs="宋体" w:hint="eastAsia"/>
          <w:sz w:val="18"/>
          <w:szCs w:val="18"/>
          <w:u w:val="single"/>
          <w:lang w:bidi="ar"/>
        </w:rPr>
        <w:tab/>
        <w:t xml:space="preserve">               </w:t>
      </w:r>
      <w:r>
        <w:rPr>
          <w:rFonts w:ascii="宋体" w:eastAsia="宋体" w:hAnsi="宋体" w:cs="宋体" w:hint="eastAsia"/>
          <w:sz w:val="18"/>
          <w:szCs w:val="18"/>
          <w:lang w:bidi="ar"/>
        </w:rPr>
        <w:t xml:space="preserve">     </w:t>
      </w:r>
    </w:p>
    <w:p w14:paraId="666BBBEF" w14:textId="77777777" w:rsidR="00CE370A" w:rsidRDefault="00CE370A">
      <w:pPr>
        <w:rPr>
          <w:rFonts w:ascii="宋体" w:eastAsia="宋体" w:hAnsi="宋体" w:cs="宋体"/>
          <w:sz w:val="18"/>
          <w:szCs w:val="18"/>
        </w:rPr>
      </w:pPr>
    </w:p>
    <w:p w14:paraId="4E15AF64" w14:textId="77777777" w:rsidR="00CE370A" w:rsidRDefault="00CE370A">
      <w:pPr>
        <w:rPr>
          <w:rFonts w:ascii="宋体" w:eastAsia="宋体" w:hAnsi="宋体" w:cs="宋体"/>
          <w:sz w:val="18"/>
          <w:szCs w:val="18"/>
        </w:rPr>
      </w:pPr>
    </w:p>
    <w:p w14:paraId="30F67AED" w14:textId="77777777" w:rsidR="00CE370A" w:rsidRDefault="00EF5B27">
      <w:pPr>
        <w:rPr>
          <w:rFonts w:ascii="宋体" w:eastAsia="宋体" w:hAnsi="宋体" w:cs="宋体"/>
          <w:sz w:val="18"/>
          <w:szCs w:val="18"/>
        </w:rPr>
      </w:pPr>
      <w:r>
        <w:rPr>
          <w:rFonts w:ascii="宋体" w:eastAsia="宋体" w:hAnsi="宋体" w:cs="宋体" w:hint="eastAsia"/>
          <w:sz w:val="18"/>
          <w:szCs w:val="18"/>
          <w:lang w:bidi="ar"/>
        </w:rPr>
        <w:t>本置业指南于 </w:t>
      </w:r>
      <w:r>
        <w:rPr>
          <w:rFonts w:ascii="宋体" w:eastAsia="宋体" w:hAnsi="宋体" w:cs="宋体" w:hint="eastAsia"/>
          <w:b/>
          <w:sz w:val="18"/>
          <w:szCs w:val="18"/>
          <w:shd w:val="clear" w:color="auto" w:fill="FFFF00"/>
          <w:lang w:bidi="ar"/>
        </w:rPr>
        <w:t xml:space="preserve">        </w:t>
      </w:r>
      <w:r>
        <w:rPr>
          <w:rFonts w:ascii="宋体" w:eastAsia="宋体" w:hAnsi="宋体" w:cs="宋体" w:hint="eastAsia"/>
          <w:sz w:val="18"/>
          <w:szCs w:val="18"/>
          <w:highlight w:val="yellow"/>
          <w:lang w:bidi="ar"/>
        </w:rPr>
        <w:t>年   月</w:t>
      </w:r>
      <w:r>
        <w:rPr>
          <w:rFonts w:ascii="宋体" w:eastAsia="宋体" w:hAnsi="宋体" w:cs="宋体" w:hint="eastAsia"/>
          <w:sz w:val="18"/>
          <w:szCs w:val="18"/>
          <w:lang w:bidi="ar"/>
        </w:rPr>
        <w:t xml:space="preserve">生效，本公司保留对置业指南修改的权利，买卖双方的权利义务以《商品房买卖合同》及其附件等协议（包括补充合同/补充协议）为准                                         </w:t>
      </w:r>
    </w:p>
    <w:p w14:paraId="7AD6A9A4" w14:textId="77777777" w:rsidR="00CE370A" w:rsidRDefault="00CE370A">
      <w:pPr>
        <w:rPr>
          <w:rFonts w:ascii="宋体" w:eastAsia="宋体" w:hAnsi="宋体" w:cs="宋体"/>
          <w:sz w:val="18"/>
          <w:szCs w:val="18"/>
        </w:rPr>
      </w:pPr>
    </w:p>
    <w:p w14:paraId="1836E6BA" w14:textId="77777777" w:rsidR="00CE370A" w:rsidRDefault="00CE370A">
      <w:pPr>
        <w:ind w:firstLineChars="3300" w:firstLine="5940"/>
        <w:jc w:val="right"/>
        <w:rPr>
          <w:rFonts w:ascii="宋体" w:eastAsia="宋体" w:hAnsi="宋体" w:cs="宋体"/>
          <w:sz w:val="18"/>
          <w:szCs w:val="18"/>
        </w:rPr>
      </w:pPr>
    </w:p>
    <w:p w14:paraId="0D3E21A6" w14:textId="77777777" w:rsidR="00CE370A" w:rsidRDefault="00EF5B27">
      <w:pPr>
        <w:wordWrap w:val="0"/>
        <w:ind w:firstLineChars="2900" w:firstLine="5220"/>
        <w:rPr>
          <w:rFonts w:ascii="宋体" w:eastAsia="宋体" w:hAnsi="宋体" w:cs="宋体"/>
          <w:sz w:val="18"/>
          <w:szCs w:val="18"/>
          <w:shd w:val="clear" w:color="auto" w:fill="FFFF00"/>
        </w:rPr>
      </w:pPr>
      <w:r>
        <w:rPr>
          <w:rFonts w:ascii="宋体" w:eastAsia="宋体" w:hAnsi="宋体" w:cs="宋体" w:hint="eastAsia"/>
          <w:bCs/>
          <w:sz w:val="18"/>
          <w:szCs w:val="18"/>
          <w:shd w:val="clear" w:color="auto" w:fill="FFFF00"/>
          <w:lang w:bidi="ar"/>
        </w:rPr>
        <w:t>台州椒江方远荣安阳光城置业有限公司</w:t>
      </w:r>
    </w:p>
    <w:p w14:paraId="239D9A00" w14:textId="77777777" w:rsidR="00CE370A" w:rsidRDefault="00EF5B27">
      <w:pPr>
        <w:rPr>
          <w:rFonts w:ascii="宋体" w:eastAsia="宋体" w:hAnsi="宋体" w:cs="宋体"/>
          <w:sz w:val="18"/>
          <w:szCs w:val="18"/>
        </w:rPr>
      </w:pPr>
      <w:r>
        <w:rPr>
          <w:rFonts w:ascii="宋体" w:eastAsia="宋体" w:hAnsi="宋体" w:cs="宋体" w:hint="eastAsia"/>
          <w:sz w:val="18"/>
          <w:szCs w:val="18"/>
        </w:rPr>
        <w:t xml:space="preserve">                                                                         </w:t>
      </w:r>
      <w:r>
        <w:rPr>
          <w:rFonts w:ascii="宋体" w:eastAsia="宋体" w:hAnsi="宋体" w:cs="宋体" w:hint="eastAsia"/>
          <w:bCs/>
          <w:sz w:val="18"/>
          <w:szCs w:val="18"/>
          <w:shd w:val="clear" w:color="auto" w:fill="FFFF00"/>
        </w:rPr>
        <w:t xml:space="preserve">  年     月     日</w:t>
      </w:r>
    </w:p>
    <w:p w14:paraId="7029AA6B" w14:textId="77777777" w:rsidR="00CE370A" w:rsidRDefault="00CE370A">
      <w:pPr>
        <w:rPr>
          <w:rFonts w:ascii="宋体" w:eastAsia="宋体" w:hAnsi="宋体" w:cs="宋体"/>
        </w:rPr>
      </w:pPr>
    </w:p>
    <w:p w14:paraId="097BC276" w14:textId="77777777" w:rsidR="00CE370A" w:rsidRDefault="00CE370A">
      <w:pPr>
        <w:rPr>
          <w:rFonts w:ascii="宋体" w:eastAsia="宋体" w:hAnsi="宋体" w:cs="宋体"/>
        </w:rPr>
      </w:pPr>
    </w:p>
    <w:p w14:paraId="6BDFD872" w14:textId="77777777" w:rsidR="00CE370A" w:rsidRDefault="00CE370A">
      <w:pPr>
        <w:rPr>
          <w:rFonts w:ascii="宋体" w:eastAsia="宋体" w:hAnsi="宋体" w:cs="宋体"/>
        </w:rPr>
      </w:pPr>
    </w:p>
    <w:p w14:paraId="057F745F" w14:textId="77777777" w:rsidR="00CE370A" w:rsidRDefault="00CE370A">
      <w:pPr>
        <w:rPr>
          <w:rFonts w:ascii="宋体" w:eastAsia="宋体" w:hAnsi="宋体" w:cs="宋体"/>
        </w:rPr>
      </w:pPr>
    </w:p>
    <w:p w14:paraId="05A003CF" w14:textId="77777777" w:rsidR="00CE370A" w:rsidRDefault="00CE370A">
      <w:pPr>
        <w:rPr>
          <w:rFonts w:ascii="宋体" w:eastAsia="宋体" w:hAnsi="宋体" w:cs="宋体"/>
        </w:rPr>
      </w:pPr>
    </w:p>
    <w:p w14:paraId="66BEBE84" w14:textId="77777777" w:rsidR="00CE370A" w:rsidRDefault="00CE370A">
      <w:pPr>
        <w:rPr>
          <w:rFonts w:ascii="宋体" w:eastAsia="宋体" w:hAnsi="宋体" w:cs="宋体"/>
        </w:rPr>
      </w:pPr>
    </w:p>
    <w:p w14:paraId="3E9FAF23" w14:textId="77777777" w:rsidR="00CE370A" w:rsidRDefault="00CE370A">
      <w:pPr>
        <w:rPr>
          <w:rFonts w:ascii="宋体" w:eastAsia="宋体" w:hAnsi="宋体" w:cs="宋体"/>
        </w:rPr>
      </w:pPr>
    </w:p>
    <w:p w14:paraId="0F0E9BBF" w14:textId="77777777" w:rsidR="00CE370A" w:rsidRDefault="00CE370A">
      <w:pPr>
        <w:rPr>
          <w:rFonts w:ascii="宋体" w:eastAsia="宋体" w:hAnsi="宋体" w:cs="宋体"/>
        </w:rPr>
      </w:pPr>
    </w:p>
    <w:sectPr w:rsidR="00CE370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楷体_GB2312">
    <w:altName w:val="楷体"/>
    <w:charset w:val="86"/>
    <w:family w:val="auto"/>
    <w:pitch w:val="default"/>
    <w:sig w:usb0="00000000" w:usb1="0000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392FE4E"/>
    <w:multiLevelType w:val="multilevel"/>
    <w:tmpl w:val="B392FE4E"/>
    <w:lvl w:ilvl="0">
      <w:start w:val="1"/>
      <w:numFmt w:val="japaneseCounting"/>
      <w:lvlText w:val="%1、"/>
      <w:lvlJc w:val="left"/>
      <w:pPr>
        <w:tabs>
          <w:tab w:val="left" w:pos="704"/>
        </w:tabs>
        <w:ind w:left="704" w:hanging="420"/>
      </w:pPr>
    </w:lvl>
    <w:lvl w:ilvl="1">
      <w:start w:val="1"/>
      <w:numFmt w:val="bullet"/>
      <w:lvlText w:val="※"/>
      <w:lvlJc w:val="left"/>
      <w:pPr>
        <w:tabs>
          <w:tab w:val="left" w:pos="780"/>
        </w:tabs>
        <w:ind w:left="780" w:hanging="360"/>
      </w:pPr>
      <w:rPr>
        <w:rFonts w:ascii="楷体_GB2312" w:eastAsia="楷体_GB2312" w:hAnsi="Times New Roman" w:cs="Times New Roman"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705CDDD"/>
    <w:multiLevelType w:val="singleLevel"/>
    <w:tmpl w:val="C705CDDD"/>
    <w:lvl w:ilvl="0">
      <w:start w:val="2"/>
      <w:numFmt w:val="decimal"/>
      <w:suff w:val="space"/>
      <w:lvlText w:val="%1、"/>
      <w:lvlJc w:val="left"/>
    </w:lvl>
  </w:abstractNum>
  <w:abstractNum w:abstractNumId="2" w15:restartNumberingAfterBreak="0">
    <w:nsid w:val="05360D10"/>
    <w:multiLevelType w:val="multilevel"/>
    <w:tmpl w:val="05360D10"/>
    <w:lvl w:ilvl="0">
      <w:start w:val="1"/>
      <w:numFmt w:val="decimal"/>
      <w:lvlText w:val="%1、"/>
      <w:lvlJc w:val="left"/>
      <w:pPr>
        <w:tabs>
          <w:tab w:val="left" w:pos="1140"/>
        </w:tabs>
        <w:ind w:left="1140" w:hanging="360"/>
      </w:pPr>
      <w:rPr>
        <w:rFonts w:hint="eastAsia"/>
      </w:r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0D1041AB"/>
    <w:multiLevelType w:val="multilevel"/>
    <w:tmpl w:val="0D1041AB"/>
    <w:lvl w:ilvl="0">
      <w:start w:val="1"/>
      <w:numFmt w:val="decimal"/>
      <w:lvlText w:val="%1、"/>
      <w:lvlJc w:val="left"/>
      <w:pPr>
        <w:tabs>
          <w:tab w:val="left" w:pos="840"/>
        </w:tabs>
        <w:ind w:left="840" w:hanging="420"/>
      </w:pPr>
    </w:lvl>
    <w:lvl w:ilvl="1">
      <w:start w:val="1"/>
      <w:numFmt w:val="lowerLetter"/>
      <w:lvlText w:val="%2)"/>
      <w:lvlJc w:val="left"/>
      <w:pPr>
        <w:tabs>
          <w:tab w:val="left" w:pos="420"/>
        </w:tabs>
        <w:ind w:left="420" w:hanging="420"/>
      </w:pPr>
    </w:lvl>
    <w:lvl w:ilvl="2">
      <w:start w:val="1"/>
      <w:numFmt w:val="lowerRoman"/>
      <w:lvlText w:val="%3."/>
      <w:lvlJc w:val="right"/>
      <w:pPr>
        <w:tabs>
          <w:tab w:val="left" w:pos="840"/>
        </w:tabs>
        <w:ind w:left="840" w:hanging="420"/>
      </w:p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4" w15:restartNumberingAfterBreak="0">
    <w:nsid w:val="2517CEDD"/>
    <w:multiLevelType w:val="multilevel"/>
    <w:tmpl w:val="2517CEDD"/>
    <w:lvl w:ilvl="0">
      <w:start w:val="1"/>
      <w:numFmt w:val="bullet"/>
      <w:lvlText w:val="◆"/>
      <w:lvlJc w:val="left"/>
      <w:pPr>
        <w:tabs>
          <w:tab w:val="left" w:pos="835"/>
        </w:tabs>
        <w:ind w:left="835" w:hanging="360"/>
      </w:pPr>
      <w:rPr>
        <w:rFonts w:ascii="楷体_GB2312" w:eastAsia="楷体_GB2312" w:hAnsi="Times New Roman" w:cs="Times New Roman" w:hint="eastAsia"/>
      </w:rPr>
    </w:lvl>
    <w:lvl w:ilvl="1">
      <w:start w:val="1"/>
      <w:numFmt w:val="bullet"/>
      <w:lvlText w:val=""/>
      <w:lvlJc w:val="left"/>
      <w:pPr>
        <w:tabs>
          <w:tab w:val="left" w:pos="1315"/>
        </w:tabs>
        <w:ind w:left="1315" w:hanging="420"/>
      </w:pPr>
      <w:rPr>
        <w:rFonts w:ascii="Wingdings" w:hAnsi="Wingdings" w:cs="Wingdings" w:hint="default"/>
      </w:rPr>
    </w:lvl>
    <w:lvl w:ilvl="2">
      <w:start w:val="1"/>
      <w:numFmt w:val="bullet"/>
      <w:lvlText w:val=""/>
      <w:lvlJc w:val="left"/>
      <w:pPr>
        <w:tabs>
          <w:tab w:val="left" w:pos="1735"/>
        </w:tabs>
        <w:ind w:left="1735" w:hanging="420"/>
      </w:pPr>
      <w:rPr>
        <w:rFonts w:ascii="Wingdings" w:hAnsi="Wingdings" w:cs="Wingdings" w:hint="default"/>
      </w:rPr>
    </w:lvl>
    <w:lvl w:ilvl="3">
      <w:start w:val="1"/>
      <w:numFmt w:val="bullet"/>
      <w:lvlText w:val=""/>
      <w:lvlJc w:val="left"/>
      <w:pPr>
        <w:tabs>
          <w:tab w:val="left" w:pos="2155"/>
        </w:tabs>
        <w:ind w:left="2155" w:hanging="420"/>
      </w:pPr>
      <w:rPr>
        <w:rFonts w:ascii="Wingdings" w:hAnsi="Wingdings" w:cs="Wingdings" w:hint="default"/>
      </w:rPr>
    </w:lvl>
    <w:lvl w:ilvl="4">
      <w:start w:val="1"/>
      <w:numFmt w:val="bullet"/>
      <w:lvlText w:val=""/>
      <w:lvlJc w:val="left"/>
      <w:pPr>
        <w:tabs>
          <w:tab w:val="left" w:pos="2575"/>
        </w:tabs>
        <w:ind w:left="2575" w:hanging="420"/>
      </w:pPr>
      <w:rPr>
        <w:rFonts w:ascii="Wingdings" w:hAnsi="Wingdings" w:cs="Wingdings" w:hint="default"/>
      </w:rPr>
    </w:lvl>
    <w:lvl w:ilvl="5">
      <w:start w:val="1"/>
      <w:numFmt w:val="bullet"/>
      <w:lvlText w:val=""/>
      <w:lvlJc w:val="left"/>
      <w:pPr>
        <w:tabs>
          <w:tab w:val="left" w:pos="2995"/>
        </w:tabs>
        <w:ind w:left="2995" w:hanging="420"/>
      </w:pPr>
      <w:rPr>
        <w:rFonts w:ascii="Wingdings" w:hAnsi="Wingdings" w:cs="Wingdings" w:hint="default"/>
      </w:rPr>
    </w:lvl>
    <w:lvl w:ilvl="6">
      <w:start w:val="1"/>
      <w:numFmt w:val="bullet"/>
      <w:lvlText w:val=""/>
      <w:lvlJc w:val="left"/>
      <w:pPr>
        <w:tabs>
          <w:tab w:val="left" w:pos="3415"/>
        </w:tabs>
        <w:ind w:left="3415" w:hanging="420"/>
      </w:pPr>
      <w:rPr>
        <w:rFonts w:ascii="Wingdings" w:hAnsi="Wingdings" w:cs="Wingdings" w:hint="default"/>
      </w:rPr>
    </w:lvl>
    <w:lvl w:ilvl="7">
      <w:start w:val="1"/>
      <w:numFmt w:val="bullet"/>
      <w:lvlText w:val=""/>
      <w:lvlJc w:val="left"/>
      <w:pPr>
        <w:tabs>
          <w:tab w:val="left" w:pos="3835"/>
        </w:tabs>
        <w:ind w:left="3835" w:hanging="420"/>
      </w:pPr>
      <w:rPr>
        <w:rFonts w:ascii="Wingdings" w:hAnsi="Wingdings" w:cs="Wingdings" w:hint="default"/>
      </w:rPr>
    </w:lvl>
    <w:lvl w:ilvl="8">
      <w:start w:val="1"/>
      <w:numFmt w:val="bullet"/>
      <w:lvlText w:val=""/>
      <w:lvlJc w:val="left"/>
      <w:pPr>
        <w:tabs>
          <w:tab w:val="left" w:pos="4255"/>
        </w:tabs>
        <w:ind w:left="4255" w:hanging="420"/>
      </w:pPr>
      <w:rPr>
        <w:rFonts w:ascii="Wingdings" w:hAnsi="Wingdings" w:cs="Wingdings" w:hint="default"/>
      </w:rPr>
    </w:lvl>
  </w:abstractNum>
  <w:abstractNum w:abstractNumId="5" w15:restartNumberingAfterBreak="0">
    <w:nsid w:val="362B3CEA"/>
    <w:multiLevelType w:val="multilevel"/>
    <w:tmpl w:val="362B3CE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365E6795"/>
    <w:multiLevelType w:val="multilevel"/>
    <w:tmpl w:val="365E6795"/>
    <w:lvl w:ilvl="0">
      <w:start w:val="1"/>
      <w:numFmt w:val="japaneseCounting"/>
      <w:lvlText w:val="%1、"/>
      <w:lvlJc w:val="left"/>
      <w:pPr>
        <w:ind w:left="704" w:hanging="4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7" w15:restartNumberingAfterBreak="0">
    <w:nsid w:val="549D4C4B"/>
    <w:multiLevelType w:val="multilevel"/>
    <w:tmpl w:val="549D4C4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5AEF5736"/>
    <w:multiLevelType w:val="multilevel"/>
    <w:tmpl w:val="5AEF5736"/>
    <w:lvl w:ilvl="0">
      <w:start w:val="1"/>
      <w:numFmt w:val="decimal"/>
      <w:lvlText w:val="%1、"/>
      <w:lvlJc w:val="left"/>
      <w:pPr>
        <w:ind w:left="644"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617461D2"/>
    <w:multiLevelType w:val="multilevel"/>
    <w:tmpl w:val="617461D2"/>
    <w:lvl w:ilvl="0">
      <w:start w:val="1"/>
      <w:numFmt w:val="bullet"/>
      <w:lvlText w:val=""/>
      <w:lvlJc w:val="left"/>
      <w:pPr>
        <w:tabs>
          <w:tab w:val="left" w:pos="1470"/>
        </w:tabs>
        <w:ind w:left="1470" w:hanging="420"/>
      </w:pPr>
      <w:rPr>
        <w:rFonts w:ascii="Wingdings" w:hAnsi="Wingdings" w:hint="default"/>
      </w:rPr>
    </w:lvl>
    <w:lvl w:ilvl="1">
      <w:start w:val="1"/>
      <w:numFmt w:val="decimal"/>
      <w:lvlText w:val="%2、"/>
      <w:lvlJc w:val="left"/>
      <w:pPr>
        <w:tabs>
          <w:tab w:val="left" w:pos="587"/>
        </w:tabs>
        <w:ind w:left="587" w:hanging="420"/>
      </w:pPr>
      <w:rPr>
        <w:rFonts w:hint="eastAsia"/>
      </w:rPr>
    </w:lvl>
    <w:lvl w:ilvl="2">
      <w:start w:val="1"/>
      <w:numFmt w:val="bullet"/>
      <w:lvlText w:val=""/>
      <w:lvlJc w:val="left"/>
      <w:pPr>
        <w:tabs>
          <w:tab w:val="left" w:pos="1007"/>
        </w:tabs>
        <w:ind w:left="1007" w:hanging="420"/>
      </w:pPr>
      <w:rPr>
        <w:rFonts w:ascii="Wingdings" w:hAnsi="Wingdings" w:hint="default"/>
      </w:rPr>
    </w:lvl>
    <w:lvl w:ilvl="3">
      <w:start w:val="1"/>
      <w:numFmt w:val="decimal"/>
      <w:lvlText w:val="（%4）"/>
      <w:lvlJc w:val="left"/>
      <w:pPr>
        <w:tabs>
          <w:tab w:val="left" w:pos="1727"/>
        </w:tabs>
        <w:ind w:left="1727" w:hanging="720"/>
      </w:pPr>
      <w:rPr>
        <w:rFonts w:hint="default"/>
      </w:rPr>
    </w:lvl>
    <w:lvl w:ilvl="4">
      <w:start w:val="1"/>
      <w:numFmt w:val="bullet"/>
      <w:lvlText w:val=""/>
      <w:lvlJc w:val="left"/>
      <w:pPr>
        <w:tabs>
          <w:tab w:val="left" w:pos="1847"/>
        </w:tabs>
        <w:ind w:left="1847" w:hanging="420"/>
      </w:pPr>
      <w:rPr>
        <w:rFonts w:ascii="Wingdings" w:hAnsi="Wingdings" w:hint="default"/>
      </w:rPr>
    </w:lvl>
    <w:lvl w:ilvl="5">
      <w:start w:val="1"/>
      <w:numFmt w:val="bullet"/>
      <w:lvlText w:val=""/>
      <w:lvlJc w:val="left"/>
      <w:pPr>
        <w:tabs>
          <w:tab w:val="left" w:pos="2267"/>
        </w:tabs>
        <w:ind w:left="2267" w:hanging="420"/>
      </w:pPr>
      <w:rPr>
        <w:rFonts w:ascii="Wingdings" w:hAnsi="Wingdings" w:hint="default"/>
      </w:rPr>
    </w:lvl>
    <w:lvl w:ilvl="6">
      <w:start w:val="1"/>
      <w:numFmt w:val="bullet"/>
      <w:lvlText w:val=""/>
      <w:lvlJc w:val="left"/>
      <w:pPr>
        <w:tabs>
          <w:tab w:val="left" w:pos="2687"/>
        </w:tabs>
        <w:ind w:left="2687" w:hanging="420"/>
      </w:pPr>
      <w:rPr>
        <w:rFonts w:ascii="Wingdings" w:hAnsi="Wingdings" w:hint="default"/>
      </w:rPr>
    </w:lvl>
    <w:lvl w:ilvl="7">
      <w:start w:val="1"/>
      <w:numFmt w:val="bullet"/>
      <w:lvlText w:val=""/>
      <w:lvlJc w:val="left"/>
      <w:pPr>
        <w:tabs>
          <w:tab w:val="left" w:pos="3107"/>
        </w:tabs>
        <w:ind w:left="3107" w:hanging="420"/>
      </w:pPr>
      <w:rPr>
        <w:rFonts w:ascii="Wingdings" w:hAnsi="Wingdings" w:hint="default"/>
      </w:rPr>
    </w:lvl>
    <w:lvl w:ilvl="8">
      <w:start w:val="1"/>
      <w:numFmt w:val="bullet"/>
      <w:lvlText w:val=""/>
      <w:lvlJc w:val="left"/>
      <w:pPr>
        <w:tabs>
          <w:tab w:val="left" w:pos="3527"/>
        </w:tabs>
        <w:ind w:left="3527" w:hanging="420"/>
      </w:pPr>
      <w:rPr>
        <w:rFonts w:ascii="Wingdings" w:hAnsi="Wingdings" w:hint="default"/>
      </w:rPr>
    </w:lvl>
  </w:abstractNum>
  <w:abstractNum w:abstractNumId="10" w15:restartNumberingAfterBreak="0">
    <w:nsid w:val="739C6F37"/>
    <w:multiLevelType w:val="multilevel"/>
    <w:tmpl w:val="739C6F37"/>
    <w:lvl w:ilvl="0">
      <w:start w:val="1"/>
      <w:numFmt w:val="decimal"/>
      <w:lvlText w:val="（%1）"/>
      <w:lvlJc w:val="left"/>
      <w:pPr>
        <w:tabs>
          <w:tab w:val="left" w:pos="720"/>
        </w:tabs>
        <w:ind w:left="720" w:hanging="720"/>
      </w:pPr>
      <w:rPr>
        <w:rFonts w:hint="default"/>
      </w:rPr>
    </w:lvl>
    <w:lvl w:ilvl="1">
      <w:start w:val="1"/>
      <w:numFmt w:val="decimal"/>
      <w:lvlText w:val="%2、"/>
      <w:lvlJc w:val="left"/>
      <w:pPr>
        <w:tabs>
          <w:tab w:val="left" w:pos="420"/>
        </w:tabs>
        <w:ind w:left="420" w:hanging="420"/>
      </w:pPr>
      <w:rPr>
        <w:rFonts w:hint="eastAsia"/>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1260"/>
        </w:tabs>
        <w:ind w:left="1260" w:hanging="420"/>
      </w:pPr>
      <w:rPr>
        <w:rFonts w:ascii="Wingdings" w:hAnsi="Wingdings" w:hint="default"/>
      </w:rPr>
    </w:lvl>
    <w:lvl w:ilvl="4">
      <w:start w:val="1"/>
      <w:numFmt w:val="bullet"/>
      <w:lvlText w:val=""/>
      <w:lvlJc w:val="left"/>
      <w:pPr>
        <w:tabs>
          <w:tab w:val="left" w:pos="1680"/>
        </w:tabs>
        <w:ind w:left="1680" w:hanging="420"/>
      </w:pPr>
      <w:rPr>
        <w:rFonts w:ascii="Wingdings" w:hAnsi="Wingdings" w:hint="default"/>
      </w:rPr>
    </w:lvl>
    <w:lvl w:ilvl="5">
      <w:start w:val="1"/>
      <w:numFmt w:val="bullet"/>
      <w:lvlText w:val=""/>
      <w:lvlJc w:val="left"/>
      <w:pPr>
        <w:tabs>
          <w:tab w:val="left" w:pos="2100"/>
        </w:tabs>
        <w:ind w:left="2100" w:hanging="420"/>
      </w:pPr>
      <w:rPr>
        <w:rFonts w:ascii="Wingdings" w:hAnsi="Wingdings" w:hint="default"/>
      </w:rPr>
    </w:lvl>
    <w:lvl w:ilvl="6">
      <w:start w:val="1"/>
      <w:numFmt w:val="bullet"/>
      <w:lvlText w:val=""/>
      <w:lvlJc w:val="left"/>
      <w:pPr>
        <w:tabs>
          <w:tab w:val="left" w:pos="2520"/>
        </w:tabs>
        <w:ind w:left="2520" w:hanging="420"/>
      </w:pPr>
      <w:rPr>
        <w:rFonts w:ascii="Wingdings" w:hAnsi="Wingdings" w:hint="default"/>
      </w:rPr>
    </w:lvl>
    <w:lvl w:ilvl="7">
      <w:start w:val="1"/>
      <w:numFmt w:val="bullet"/>
      <w:lvlText w:val=""/>
      <w:lvlJc w:val="left"/>
      <w:pPr>
        <w:tabs>
          <w:tab w:val="left" w:pos="2940"/>
        </w:tabs>
        <w:ind w:left="2940" w:hanging="420"/>
      </w:pPr>
      <w:rPr>
        <w:rFonts w:ascii="Wingdings" w:hAnsi="Wingdings" w:hint="default"/>
      </w:rPr>
    </w:lvl>
    <w:lvl w:ilvl="8">
      <w:start w:val="1"/>
      <w:numFmt w:val="bullet"/>
      <w:lvlText w:val=""/>
      <w:lvlJc w:val="left"/>
      <w:pPr>
        <w:tabs>
          <w:tab w:val="left" w:pos="3360"/>
        </w:tabs>
        <w:ind w:left="3360" w:hanging="420"/>
      </w:pPr>
      <w:rPr>
        <w:rFonts w:ascii="Wingdings" w:hAnsi="Wingdings" w:hint="default"/>
      </w:rPr>
    </w:lvl>
  </w:abstractNum>
  <w:abstractNum w:abstractNumId="11" w15:restartNumberingAfterBreak="0">
    <w:nsid w:val="7D353984"/>
    <w:multiLevelType w:val="multilevel"/>
    <w:tmpl w:val="7D353984"/>
    <w:lvl w:ilvl="0">
      <w:start w:val="1"/>
      <w:numFmt w:val="bullet"/>
      <w:lvlText w:val=""/>
      <w:lvlJc w:val="left"/>
      <w:pPr>
        <w:tabs>
          <w:tab w:val="left" w:pos="1470"/>
        </w:tabs>
        <w:ind w:left="1470" w:hanging="420"/>
      </w:pPr>
      <w:rPr>
        <w:rFonts w:ascii="Wingdings" w:hAnsi="Wingdings" w:hint="default"/>
      </w:rPr>
    </w:lvl>
    <w:lvl w:ilvl="1">
      <w:start w:val="1"/>
      <w:numFmt w:val="decimal"/>
      <w:lvlText w:val="%2、"/>
      <w:lvlJc w:val="left"/>
      <w:pPr>
        <w:tabs>
          <w:tab w:val="left" w:pos="420"/>
        </w:tabs>
        <w:ind w:left="420" w:hanging="420"/>
      </w:pPr>
      <w:rPr>
        <w:rFonts w:hint="eastAsia"/>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1260"/>
        </w:tabs>
        <w:ind w:left="1260" w:hanging="420"/>
      </w:pPr>
      <w:rPr>
        <w:rFonts w:ascii="Wingdings" w:hAnsi="Wingdings" w:hint="default"/>
      </w:rPr>
    </w:lvl>
    <w:lvl w:ilvl="4">
      <w:start w:val="1"/>
      <w:numFmt w:val="bullet"/>
      <w:lvlText w:val=""/>
      <w:lvlJc w:val="left"/>
      <w:pPr>
        <w:tabs>
          <w:tab w:val="left" w:pos="1680"/>
        </w:tabs>
        <w:ind w:left="1680" w:hanging="420"/>
      </w:pPr>
      <w:rPr>
        <w:rFonts w:ascii="Wingdings" w:hAnsi="Wingdings" w:hint="default"/>
      </w:rPr>
    </w:lvl>
    <w:lvl w:ilvl="5">
      <w:start w:val="1"/>
      <w:numFmt w:val="bullet"/>
      <w:lvlText w:val=""/>
      <w:lvlJc w:val="left"/>
      <w:pPr>
        <w:tabs>
          <w:tab w:val="left" w:pos="2100"/>
        </w:tabs>
        <w:ind w:left="2100" w:hanging="420"/>
      </w:pPr>
      <w:rPr>
        <w:rFonts w:ascii="Wingdings" w:hAnsi="Wingdings" w:hint="default"/>
      </w:rPr>
    </w:lvl>
    <w:lvl w:ilvl="6">
      <w:start w:val="1"/>
      <w:numFmt w:val="bullet"/>
      <w:lvlText w:val=""/>
      <w:lvlJc w:val="left"/>
      <w:pPr>
        <w:tabs>
          <w:tab w:val="left" w:pos="2520"/>
        </w:tabs>
        <w:ind w:left="2520" w:hanging="420"/>
      </w:pPr>
      <w:rPr>
        <w:rFonts w:ascii="Wingdings" w:hAnsi="Wingdings" w:hint="default"/>
      </w:rPr>
    </w:lvl>
    <w:lvl w:ilvl="7">
      <w:start w:val="1"/>
      <w:numFmt w:val="bullet"/>
      <w:lvlText w:val=""/>
      <w:lvlJc w:val="left"/>
      <w:pPr>
        <w:tabs>
          <w:tab w:val="left" w:pos="2940"/>
        </w:tabs>
        <w:ind w:left="2940" w:hanging="420"/>
      </w:pPr>
      <w:rPr>
        <w:rFonts w:ascii="Wingdings" w:hAnsi="Wingdings" w:hint="default"/>
      </w:rPr>
    </w:lvl>
    <w:lvl w:ilvl="8">
      <w:start w:val="1"/>
      <w:numFmt w:val="bullet"/>
      <w:lvlText w:val=""/>
      <w:lvlJc w:val="left"/>
      <w:pPr>
        <w:tabs>
          <w:tab w:val="left" w:pos="3360"/>
        </w:tabs>
        <w:ind w:left="3360" w:hanging="420"/>
      </w:pPr>
      <w:rPr>
        <w:rFonts w:ascii="Wingdings" w:hAnsi="Wingdings" w:hint="default"/>
      </w:rPr>
    </w:lvl>
  </w:abstractNum>
  <w:num w:numId="1">
    <w:abstractNumId w:val="0"/>
  </w:num>
  <w:num w:numId="2">
    <w:abstractNumId w:val="7"/>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8"/>
  </w:num>
  <w:num w:numId="8">
    <w:abstractNumId w:val="10"/>
  </w:num>
  <w:num w:numId="9">
    <w:abstractNumId w:val="11"/>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5BE9"/>
    <w:rsid w:val="00300AFF"/>
    <w:rsid w:val="006B7697"/>
    <w:rsid w:val="0084669C"/>
    <w:rsid w:val="008B5BE9"/>
    <w:rsid w:val="008F6606"/>
    <w:rsid w:val="0096498E"/>
    <w:rsid w:val="009941AE"/>
    <w:rsid w:val="009C11EC"/>
    <w:rsid w:val="00A754C6"/>
    <w:rsid w:val="00B24F78"/>
    <w:rsid w:val="00BB0EDD"/>
    <w:rsid w:val="00BD355D"/>
    <w:rsid w:val="00CE370A"/>
    <w:rsid w:val="00DA3BD1"/>
    <w:rsid w:val="00E67656"/>
    <w:rsid w:val="00EE7260"/>
    <w:rsid w:val="00EF5B27"/>
    <w:rsid w:val="00FD0EAC"/>
    <w:rsid w:val="00FD3135"/>
    <w:rsid w:val="06BF3A17"/>
    <w:rsid w:val="0A4D46CA"/>
    <w:rsid w:val="0EDD6B96"/>
    <w:rsid w:val="101E7509"/>
    <w:rsid w:val="110F1D96"/>
    <w:rsid w:val="12E0408F"/>
    <w:rsid w:val="159E293E"/>
    <w:rsid w:val="193651DD"/>
    <w:rsid w:val="1E1120D6"/>
    <w:rsid w:val="268E66B2"/>
    <w:rsid w:val="27BE23F9"/>
    <w:rsid w:val="27D86D3B"/>
    <w:rsid w:val="2F45347D"/>
    <w:rsid w:val="30B53416"/>
    <w:rsid w:val="32DF10D6"/>
    <w:rsid w:val="358B775B"/>
    <w:rsid w:val="3675619F"/>
    <w:rsid w:val="37013187"/>
    <w:rsid w:val="38BB755F"/>
    <w:rsid w:val="390B240B"/>
    <w:rsid w:val="3B1242EE"/>
    <w:rsid w:val="3D9F4E7A"/>
    <w:rsid w:val="3E5D407E"/>
    <w:rsid w:val="42FD062A"/>
    <w:rsid w:val="488F69C9"/>
    <w:rsid w:val="49BF70F8"/>
    <w:rsid w:val="4B9253B5"/>
    <w:rsid w:val="50CB73BA"/>
    <w:rsid w:val="53E2788B"/>
    <w:rsid w:val="5B2C17A3"/>
    <w:rsid w:val="5C0579E7"/>
    <w:rsid w:val="5DBD7A64"/>
    <w:rsid w:val="5F6355BE"/>
    <w:rsid w:val="64AD6D42"/>
    <w:rsid w:val="66A6361C"/>
    <w:rsid w:val="69CE291D"/>
    <w:rsid w:val="6A282860"/>
    <w:rsid w:val="723206E3"/>
    <w:rsid w:val="73E12AB1"/>
    <w:rsid w:val="73E25E71"/>
    <w:rsid w:val="76802B0E"/>
    <w:rsid w:val="77014EFD"/>
    <w:rsid w:val="77D447AF"/>
    <w:rsid w:val="7A4433A0"/>
    <w:rsid w:val="7C1C6600"/>
    <w:rsid w:val="7CA95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77A5662"/>
  <w15:docId w15:val="{B5E6E2B9-FAD1-462B-B74C-080032F4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rPr>
      <w:rFonts w:ascii="Times New Roman" w:eastAsia="宋体" w:hAnsi="Times New Roman" w:cs="Times New Roman"/>
      <w:szCs w:val="24"/>
    </w:rPr>
  </w:style>
  <w:style w:type="character" w:customStyle="1" w:styleId="a4">
    <w:name w:val="批注文字 字符"/>
    <w:basedOn w:val="a0"/>
    <w:link w:val="a3"/>
    <w:uiPriority w:val="99"/>
    <w:semiHidden/>
    <w:qFormat/>
  </w:style>
  <w:style w:type="paragraph" w:styleId="a5">
    <w:name w:val="Balloon Text"/>
    <w:basedOn w:val="a"/>
    <w:link w:val="a6"/>
    <w:uiPriority w:val="99"/>
    <w:semiHidden/>
    <w:unhideWhenUsed/>
    <w:qFormat/>
    <w:rPr>
      <w:sz w:val="18"/>
      <w:szCs w:val="18"/>
    </w:rPr>
  </w:style>
  <w:style w:type="character" w:customStyle="1" w:styleId="a6">
    <w:name w:val="批注框文本 字符"/>
    <w:basedOn w:val="a0"/>
    <w:link w:val="a5"/>
    <w:uiPriority w:val="99"/>
    <w:semiHidden/>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character" w:customStyle="1" w:styleId="a8">
    <w:name w:val="页脚 字符"/>
    <w:basedOn w:val="a0"/>
    <w:link w:val="a7"/>
    <w:uiPriority w:val="99"/>
    <w:qFormat/>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Pr>
      <w:sz w:val="18"/>
      <w:szCs w:val="18"/>
    </w:rPr>
  </w:style>
  <w:style w:type="paragraph" w:styleId="3">
    <w:name w:val="Body Text Indent 3"/>
    <w:basedOn w:val="a"/>
    <w:uiPriority w:val="99"/>
    <w:semiHidden/>
    <w:unhideWhenUsed/>
    <w:qFormat/>
    <w:pPr>
      <w:autoSpaceDE w:val="0"/>
      <w:autoSpaceDN w:val="0"/>
      <w:adjustRightInd w:val="0"/>
      <w:spacing w:line="340" w:lineRule="atLeast"/>
      <w:ind w:left="420"/>
    </w:pPr>
    <w:rPr>
      <w:rFonts w:ascii="Times New Roman" w:hAnsi="Times New Roman"/>
      <w:szCs w:val="20"/>
    </w:rPr>
  </w:style>
  <w:style w:type="paragraph" w:styleId="ab">
    <w:name w:val="annotation subject"/>
    <w:basedOn w:val="a3"/>
    <w:next w:val="a3"/>
    <w:link w:val="ac"/>
    <w:uiPriority w:val="99"/>
    <w:semiHidden/>
    <w:unhideWhenUsed/>
    <w:qFormat/>
    <w:rPr>
      <w:b/>
      <w:bCs/>
    </w:rPr>
  </w:style>
  <w:style w:type="character" w:customStyle="1" w:styleId="ac">
    <w:name w:val="批注主题 字符"/>
    <w:basedOn w:val="a4"/>
    <w:link w:val="ab"/>
    <w:uiPriority w:val="99"/>
    <w:semiHidden/>
    <w:qFormat/>
    <w:rPr>
      <w:b/>
      <w:bCs/>
    </w:rPr>
  </w:style>
  <w:style w:type="character" w:styleId="ad">
    <w:name w:val="FollowedHyperlink"/>
    <w:basedOn w:val="a0"/>
    <w:uiPriority w:val="99"/>
    <w:semiHidden/>
    <w:unhideWhenUsed/>
    <w:qFormat/>
    <w:rPr>
      <w:rFonts w:ascii="微软雅黑" w:eastAsia="微软雅黑" w:hAnsi="微软雅黑" w:cs="微软雅黑"/>
      <w:color w:val="333333"/>
      <w:sz w:val="18"/>
      <w:szCs w:val="18"/>
      <w:u w:val="none"/>
    </w:rPr>
  </w:style>
  <w:style w:type="character" w:styleId="ae">
    <w:name w:val="Hyperlink"/>
    <w:basedOn w:val="a0"/>
    <w:uiPriority w:val="99"/>
    <w:semiHidden/>
    <w:unhideWhenUsed/>
    <w:qFormat/>
    <w:rPr>
      <w:rFonts w:ascii="微软雅黑" w:eastAsia="微软雅黑" w:hAnsi="微软雅黑" w:cs="微软雅黑" w:hint="eastAsia"/>
      <w:color w:val="333333"/>
      <w:sz w:val="18"/>
      <w:szCs w:val="18"/>
      <w:u w:val="none"/>
    </w:rPr>
  </w:style>
  <w:style w:type="character" w:styleId="af">
    <w:name w:val="annotation reference"/>
    <w:basedOn w:val="a0"/>
    <w:uiPriority w:val="99"/>
    <w:semiHidden/>
    <w:unhideWhenUsed/>
    <w:qFormat/>
    <w:rPr>
      <w:sz w:val="21"/>
      <w:szCs w:val="21"/>
    </w:rPr>
  </w:style>
  <w:style w:type="character" w:customStyle="1" w:styleId="Char1">
    <w:name w:val="批注文字 Char1"/>
    <w:basedOn w:val="a0"/>
    <w:qFormat/>
    <w:rPr>
      <w:kern w:val="2"/>
      <w:sz w:val="21"/>
      <w:szCs w:val="24"/>
    </w:rPr>
  </w:style>
  <w:style w:type="paragraph" w:styleId="af0">
    <w:name w:val="List Paragraph"/>
    <w:basedOn w:val="a"/>
    <w:uiPriority w:val="34"/>
    <w:qFormat/>
    <w:pPr>
      <w:ind w:firstLineChars="200" w:firstLine="420"/>
    </w:pPr>
  </w:style>
  <w:style w:type="paragraph" w:customStyle="1" w:styleId="-11">
    <w:name w:val="彩色列表 - 强调文字颜色 11"/>
    <w:basedOn w:val="a"/>
    <w:qFormat/>
    <w:pPr>
      <w:ind w:firstLineChars="200" w:firstLine="420"/>
    </w:pPr>
    <w:rPr>
      <w:rFonts w:ascii="Calibri" w:eastAsia="宋体" w:hAnsi="Calibri" w:cs="Times New Roman"/>
    </w:rPr>
  </w:style>
  <w:style w:type="character" w:customStyle="1" w:styleId="hover15">
    <w:name w:val="hover15"/>
    <w:basedOn w:val="a0"/>
    <w:qFormat/>
    <w:rPr>
      <w:color w:val="1A85D7"/>
    </w:rPr>
  </w:style>
  <w:style w:type="character" w:customStyle="1" w:styleId="hover16">
    <w:name w:val="hover16"/>
    <w:basedOn w:val="a0"/>
    <w:qFormat/>
    <w:rPr>
      <w:b/>
      <w:color w:val="C85F10"/>
    </w:rPr>
  </w:style>
  <w:style w:type="character" w:customStyle="1" w:styleId="hover17">
    <w:name w:val="hover17"/>
    <w:basedOn w:val="a0"/>
    <w:qFormat/>
    <w:rPr>
      <w:color w:val="E0002A"/>
    </w:rPr>
  </w:style>
  <w:style w:type="paragraph" w:customStyle="1" w:styleId="af1">
    <w:name w:val="[基本段落]"/>
    <w:basedOn w:val="a"/>
    <w:uiPriority w:val="99"/>
    <w:rsid w:val="00EF5B27"/>
    <w:pPr>
      <w:autoSpaceDE w:val="0"/>
      <w:autoSpaceDN w:val="0"/>
      <w:adjustRightInd w:val="0"/>
      <w:spacing w:line="288" w:lineRule="auto"/>
      <w:textAlignment w:val="center"/>
    </w:pPr>
    <w:rPr>
      <w:rFonts w:ascii="宋体" w:eastAsia="宋体" w:cs="宋体"/>
      <w:color w:val="000000"/>
      <w:kern w:val="0"/>
      <w:sz w:val="24"/>
      <w:szCs w:val="24"/>
      <w:lang w:val="zh-CN"/>
    </w:rPr>
  </w:style>
  <w:style w:type="paragraph" w:customStyle="1" w:styleId="af2">
    <w:name w:val="[无段落样式]"/>
    <w:rsid w:val="00EF5B27"/>
    <w:pPr>
      <w:widowControl w:val="0"/>
      <w:autoSpaceDE w:val="0"/>
      <w:autoSpaceDN w:val="0"/>
      <w:adjustRightInd w:val="0"/>
      <w:spacing w:line="288" w:lineRule="auto"/>
      <w:jc w:val="both"/>
      <w:textAlignment w:val="center"/>
    </w:pPr>
    <w:rPr>
      <w:rFonts w:ascii="宋体" w:hAnsiTheme="minorHAnsi" w:cs="宋体"/>
      <w:color w:val="00000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5567</Words>
  <Characters>31733</Characters>
  <Application>Microsoft Office Word</Application>
  <DocSecurity>0</DocSecurity>
  <Lines>264</Lines>
  <Paragraphs>74</Paragraphs>
  <ScaleCrop>false</ScaleCrop>
  <Company>Microsoft</Company>
  <LinksUpToDate>false</LinksUpToDate>
  <CharactersWithSpaces>37226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GNJKA06.袁雯洁</dc:creator>
  <cp:lastModifiedBy>淑辉 吴</cp:lastModifiedBy>
  <cp:revision>10</cp:revision>
  <dcterms:created xsi:type="dcterms:W3CDTF">2013-07-29T05:33:00Z</dcterms:created>
  <dcterms:modified xsi:type="dcterms:W3CDTF">2020-09-03T04:27:00Z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