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41B35" w14:textId="77777777" w:rsidR="00575484" w:rsidRDefault="00F5574B">
      <w:pPr>
        <w:spacing w:line="360" w:lineRule="auto"/>
        <w:jc w:val="center"/>
        <w:rPr>
          <w:rFonts w:ascii="宋体" w:hAnsi="宋体"/>
          <w:b/>
          <w:sz w:val="36"/>
          <w:szCs w:val="36"/>
        </w:rPr>
      </w:pPr>
      <w:r>
        <w:rPr>
          <w:rFonts w:ascii="宋体" w:hAnsi="宋体" w:hint="eastAsia"/>
          <w:b/>
          <w:sz w:val="36"/>
          <w:szCs w:val="36"/>
        </w:rPr>
        <w:t>临时管理规约</w:t>
      </w:r>
    </w:p>
    <w:p w14:paraId="7E0482C9" w14:textId="77777777" w:rsidR="00575484" w:rsidRDefault="00575484">
      <w:pPr>
        <w:spacing w:line="360" w:lineRule="auto"/>
        <w:ind w:firstLineChars="200" w:firstLine="560"/>
        <w:jc w:val="center"/>
        <w:rPr>
          <w:rFonts w:ascii="宋体" w:hAnsi="宋体"/>
          <w:sz w:val="28"/>
          <w:szCs w:val="28"/>
        </w:rPr>
      </w:pPr>
    </w:p>
    <w:p w14:paraId="0E1A649D" w14:textId="77777777" w:rsidR="00575484" w:rsidRDefault="00F5574B">
      <w:pPr>
        <w:spacing w:line="360" w:lineRule="auto"/>
        <w:jc w:val="center"/>
        <w:rPr>
          <w:rFonts w:ascii="宋体" w:hAnsi="宋体"/>
          <w:b/>
          <w:sz w:val="24"/>
        </w:rPr>
      </w:pPr>
      <w:r>
        <w:rPr>
          <w:rFonts w:ascii="宋体" w:hAnsi="宋体" w:hint="eastAsia"/>
          <w:b/>
          <w:sz w:val="24"/>
        </w:rPr>
        <w:t>第一章</w:t>
      </w:r>
      <w:r>
        <w:rPr>
          <w:rFonts w:ascii="宋体" w:hAnsi="宋体" w:hint="eastAsia"/>
          <w:b/>
          <w:sz w:val="24"/>
        </w:rPr>
        <w:t xml:space="preserve">  </w:t>
      </w:r>
      <w:r>
        <w:rPr>
          <w:rFonts w:ascii="宋体" w:hAnsi="宋体" w:hint="eastAsia"/>
          <w:b/>
          <w:sz w:val="24"/>
        </w:rPr>
        <w:t>总</w:t>
      </w:r>
      <w:r>
        <w:rPr>
          <w:rFonts w:ascii="宋体" w:hAnsi="宋体" w:hint="eastAsia"/>
          <w:b/>
          <w:sz w:val="24"/>
        </w:rPr>
        <w:t xml:space="preserve">  </w:t>
      </w:r>
      <w:r>
        <w:rPr>
          <w:rFonts w:ascii="宋体" w:hAnsi="宋体" w:hint="eastAsia"/>
          <w:b/>
          <w:sz w:val="24"/>
        </w:rPr>
        <w:t>则</w:t>
      </w:r>
    </w:p>
    <w:p w14:paraId="25929DCC" w14:textId="0F2EC9DE" w:rsidR="00575484" w:rsidRDefault="00F5574B">
      <w:pPr>
        <w:spacing w:line="360" w:lineRule="auto"/>
        <w:ind w:firstLineChars="200" w:firstLine="482"/>
        <w:rPr>
          <w:rFonts w:ascii="宋体" w:hAnsi="宋体"/>
          <w:sz w:val="24"/>
        </w:rPr>
      </w:pPr>
      <w:r>
        <w:rPr>
          <w:rFonts w:ascii="宋体" w:hAnsi="宋体" w:hint="eastAsia"/>
          <w:b/>
          <w:sz w:val="24"/>
        </w:rPr>
        <w:t>第一条</w:t>
      </w:r>
      <w:r>
        <w:rPr>
          <w:rFonts w:ascii="宋体" w:hAnsi="宋体" w:hint="eastAsia"/>
          <w:sz w:val="24"/>
        </w:rPr>
        <w:t xml:space="preserve"> </w:t>
      </w:r>
      <w:r>
        <w:rPr>
          <w:rFonts w:ascii="宋体" w:hAnsi="宋体" w:hint="eastAsia"/>
          <w:sz w:val="24"/>
        </w:rPr>
        <w:t>为维护全体业主和物业使用人的合法权益，维护公共环境和社会秩序，保障物业的安全、合理使用，根据《中华人民共和国</w:t>
      </w:r>
      <w:r>
        <w:rPr>
          <w:rFonts w:ascii="宋体" w:hAnsi="宋体" w:hint="eastAsia"/>
          <w:sz w:val="24"/>
          <w:lang w:eastAsia="zh-Hans"/>
        </w:rPr>
        <w:t>民法典</w:t>
      </w:r>
      <w:r>
        <w:rPr>
          <w:rFonts w:ascii="宋体" w:hAnsi="宋体" w:hint="eastAsia"/>
          <w:sz w:val="24"/>
        </w:rPr>
        <w:t>》、《物业管理条例》、《浙江省物业管理条例》、《台州市物业管理</w:t>
      </w:r>
      <w:r>
        <w:rPr>
          <w:rFonts w:ascii="宋体" w:hAnsi="宋体" w:hint="eastAsia"/>
          <w:sz w:val="24"/>
          <w:lang w:eastAsia="zh-Hans"/>
        </w:rPr>
        <w:t>实施</w:t>
      </w:r>
      <w:r>
        <w:rPr>
          <w:rFonts w:ascii="宋体" w:hAnsi="宋体" w:hint="eastAsia"/>
          <w:sz w:val="24"/>
        </w:rPr>
        <w:t>办法》等法律法规，制订本（临时）管理规约。</w:t>
      </w:r>
    </w:p>
    <w:p w14:paraId="04BC6EE2" w14:textId="77777777" w:rsidR="00575484" w:rsidRDefault="00F5574B">
      <w:pPr>
        <w:spacing w:line="360" w:lineRule="auto"/>
        <w:ind w:firstLineChars="200" w:firstLine="482"/>
        <w:rPr>
          <w:rFonts w:ascii="宋体" w:hAnsi="宋体"/>
          <w:sz w:val="24"/>
        </w:rPr>
      </w:pPr>
      <w:r>
        <w:rPr>
          <w:rFonts w:ascii="宋体" w:hAnsi="宋体" w:hint="eastAsia"/>
          <w:b/>
          <w:sz w:val="24"/>
        </w:rPr>
        <w:t>第二条</w:t>
      </w:r>
      <w:r>
        <w:rPr>
          <w:rFonts w:ascii="宋体" w:hAnsi="宋体" w:hint="eastAsia"/>
          <w:sz w:val="24"/>
        </w:rPr>
        <w:t xml:space="preserve">  </w:t>
      </w:r>
      <w:r>
        <w:rPr>
          <w:rFonts w:ascii="宋体" w:hAnsi="宋体" w:hint="eastAsia"/>
          <w:sz w:val="24"/>
        </w:rPr>
        <w:t>本临时管理规约由建设单位制定并连同《前期物业服务合同》报物业所在地的物业主管部门备案，建设单位应当在物业销售前将临时管理规约向物业买受人明示，并予以说明。建设单位与物业服务企业签订的前期物业服务合同中涉及业主共同利益的约定，应与临时管理规约一致。物业买受人在与建设单位签订物业买卖合同时，应当对遵守临时管理规约予以书面承诺。</w:t>
      </w:r>
    </w:p>
    <w:p w14:paraId="4BF68A6D" w14:textId="77777777" w:rsidR="00575484" w:rsidRDefault="00575484">
      <w:pPr>
        <w:spacing w:line="360" w:lineRule="auto"/>
        <w:jc w:val="center"/>
        <w:rPr>
          <w:rFonts w:ascii="宋体" w:hAnsi="宋体"/>
          <w:b/>
          <w:sz w:val="24"/>
        </w:rPr>
      </w:pPr>
    </w:p>
    <w:p w14:paraId="4C294586" w14:textId="77777777" w:rsidR="00575484" w:rsidRDefault="00F5574B">
      <w:pPr>
        <w:spacing w:line="360" w:lineRule="auto"/>
        <w:jc w:val="center"/>
        <w:rPr>
          <w:rFonts w:ascii="宋体" w:hAnsi="宋体"/>
          <w:b/>
          <w:sz w:val="24"/>
        </w:rPr>
      </w:pPr>
      <w:r>
        <w:rPr>
          <w:rFonts w:ascii="宋体" w:hAnsi="宋体" w:hint="eastAsia"/>
          <w:b/>
          <w:sz w:val="24"/>
        </w:rPr>
        <w:t>第二章</w:t>
      </w:r>
      <w:r>
        <w:rPr>
          <w:rFonts w:ascii="宋体" w:hAnsi="宋体" w:hint="eastAsia"/>
          <w:b/>
          <w:sz w:val="24"/>
        </w:rPr>
        <w:t xml:space="preserve">  </w:t>
      </w:r>
      <w:r>
        <w:rPr>
          <w:rFonts w:ascii="宋体" w:hAnsi="宋体" w:hint="eastAsia"/>
          <w:b/>
          <w:sz w:val="24"/>
        </w:rPr>
        <w:t>业主的共有权</w:t>
      </w:r>
    </w:p>
    <w:p w14:paraId="665CFBEC" w14:textId="77777777" w:rsidR="00575484" w:rsidRDefault="00F5574B">
      <w:pPr>
        <w:spacing w:line="360" w:lineRule="auto"/>
        <w:ind w:firstLineChars="200" w:firstLine="482"/>
        <w:rPr>
          <w:rFonts w:ascii="宋体" w:hAnsi="宋体"/>
          <w:sz w:val="24"/>
        </w:rPr>
      </w:pPr>
      <w:r>
        <w:rPr>
          <w:rFonts w:ascii="宋体" w:hAnsi="宋体" w:hint="eastAsia"/>
          <w:b/>
          <w:sz w:val="24"/>
        </w:rPr>
        <w:t>第三条</w:t>
      </w:r>
      <w:r>
        <w:rPr>
          <w:rFonts w:ascii="宋体" w:hAnsi="宋体" w:hint="eastAsia"/>
          <w:b/>
          <w:sz w:val="24"/>
        </w:rPr>
        <w:t xml:space="preserve">  </w:t>
      </w:r>
      <w:r>
        <w:rPr>
          <w:rFonts w:ascii="宋体" w:hAnsi="宋体" w:hint="eastAsia"/>
          <w:sz w:val="24"/>
        </w:rPr>
        <w:t>本物业管理区域内物业的基本情况</w:t>
      </w:r>
    </w:p>
    <w:p w14:paraId="18396933" w14:textId="77777777" w:rsidR="00575484" w:rsidRDefault="00F5574B">
      <w:pPr>
        <w:spacing w:line="360" w:lineRule="auto"/>
        <w:ind w:firstLineChars="200" w:firstLine="480"/>
        <w:rPr>
          <w:rFonts w:ascii="宋体" w:hAnsi="宋体"/>
          <w:sz w:val="24"/>
        </w:rPr>
      </w:pPr>
      <w:r>
        <w:rPr>
          <w:rFonts w:ascii="宋体" w:hAnsi="宋体" w:hint="eastAsia"/>
          <w:sz w:val="24"/>
        </w:rPr>
        <w:t>物业名称：</w:t>
      </w:r>
      <w:r>
        <w:rPr>
          <w:rFonts w:ascii="宋体" w:hAnsi="宋体" w:cs="宋体" w:hint="eastAsia"/>
          <w:color w:val="000000"/>
          <w:sz w:val="24"/>
          <w:u w:val="single"/>
        </w:rPr>
        <w:t>椒江区中心大道以东、洪家南环线以北地块房地产开发项目</w:t>
      </w:r>
      <w:r>
        <w:rPr>
          <w:rFonts w:ascii="宋体" w:hAnsi="宋体" w:hint="eastAsia"/>
          <w:sz w:val="24"/>
        </w:rPr>
        <w:fldChar w:fldCharType="begin">
          <w:ffData>
            <w:name w:val="Text1"/>
            <w:enabled/>
            <w:calcOnExit w:val="0"/>
            <w:textInput/>
          </w:ffData>
        </w:fldChar>
      </w:r>
      <w:r>
        <w:rPr>
          <w:rFonts w:ascii="宋体" w:hAnsi="宋体" w:hint="eastAsia"/>
          <w:sz w:val="24"/>
        </w:rPr>
        <w:instrText>FORMTEXT</w:instrText>
      </w:r>
      <w:r>
        <w:rPr>
          <w:rFonts w:ascii="宋体" w:hAnsi="宋体"/>
          <w:sz w:val="24"/>
        </w:rPr>
      </w:r>
      <w:r>
        <w:rPr>
          <w:rFonts w:ascii="宋体" w:hAnsi="宋体"/>
          <w:sz w:val="24"/>
        </w:rPr>
        <w:fldChar w:fldCharType="separate"/>
      </w:r>
      <w:r>
        <w:rPr>
          <w:rFonts w:ascii="宋体" w:hAnsi="宋体" w:hint="eastAsia"/>
          <w:sz w:val="24"/>
        </w:rPr>
        <w:fldChar w:fldCharType="end"/>
      </w:r>
    </w:p>
    <w:p w14:paraId="0A070B92" w14:textId="77777777" w:rsidR="00575484" w:rsidRDefault="00F5574B">
      <w:pPr>
        <w:spacing w:line="360" w:lineRule="auto"/>
        <w:ind w:firstLineChars="200" w:firstLine="480"/>
        <w:rPr>
          <w:rFonts w:ascii="宋体" w:hAnsi="宋体"/>
          <w:sz w:val="24"/>
        </w:rPr>
      </w:pPr>
      <w:r>
        <w:rPr>
          <w:rFonts w:ascii="宋体" w:hAnsi="宋体" w:hint="eastAsia"/>
          <w:sz w:val="24"/>
        </w:rPr>
        <w:t>坐落位置：</w:t>
      </w:r>
      <w:r>
        <w:rPr>
          <w:rFonts w:ascii="宋体" w:hAnsi="宋体" w:hint="eastAsia"/>
          <w:color w:val="000000"/>
          <w:kern w:val="0"/>
          <w:sz w:val="24"/>
          <w:u w:val="single"/>
        </w:rPr>
        <w:t>椒江区中心大道以东、洪家南环线以北地块</w:t>
      </w:r>
    </w:p>
    <w:p w14:paraId="62B904D1" w14:textId="77777777" w:rsidR="00575484" w:rsidRDefault="00F5574B">
      <w:pPr>
        <w:spacing w:line="360" w:lineRule="auto"/>
        <w:ind w:leftChars="228" w:left="1679" w:hangingChars="500" w:hanging="1200"/>
        <w:rPr>
          <w:rFonts w:ascii="宋体" w:hAnsi="宋体"/>
          <w:sz w:val="24"/>
        </w:rPr>
      </w:pPr>
      <w:r>
        <w:rPr>
          <w:rFonts w:ascii="宋体" w:hAnsi="宋体" w:hint="eastAsia"/>
          <w:sz w:val="24"/>
        </w:rPr>
        <w:t>物业类型：</w:t>
      </w:r>
      <w:r>
        <w:rPr>
          <w:rFonts w:ascii="宋体" w:hAnsi="宋体" w:hint="eastAsia"/>
          <w:color w:val="000000"/>
          <w:kern w:val="0"/>
          <w:sz w:val="24"/>
          <w:u w:val="single"/>
        </w:rPr>
        <w:t>高层住宅、商业、地下机动车停车位</w:t>
      </w:r>
      <w:r>
        <w:rPr>
          <w:rFonts w:ascii="宋体" w:hAnsi="宋体" w:hint="eastAsia"/>
          <w:color w:val="000000"/>
          <w:kern w:val="0"/>
          <w:sz w:val="24"/>
          <w:u w:val="single"/>
        </w:rPr>
        <w:t xml:space="preserve"> </w:t>
      </w:r>
      <w:r>
        <w:rPr>
          <w:rFonts w:ascii="宋体" w:hAnsi="宋体" w:hint="eastAsia"/>
          <w:kern w:val="0"/>
          <w:sz w:val="24"/>
        </w:rPr>
        <w:t>。</w:t>
      </w:r>
    </w:p>
    <w:p w14:paraId="6EFAC201" w14:textId="77777777" w:rsidR="00575484" w:rsidRDefault="00F5574B">
      <w:pPr>
        <w:spacing w:line="360" w:lineRule="auto"/>
        <w:ind w:firstLineChars="200" w:firstLine="480"/>
        <w:rPr>
          <w:rFonts w:ascii="宋体" w:hAnsi="宋体"/>
          <w:sz w:val="24"/>
        </w:rPr>
      </w:pPr>
      <w:r>
        <w:rPr>
          <w:rFonts w:ascii="宋体" w:hAnsi="宋体" w:hint="eastAsia"/>
          <w:sz w:val="24"/>
        </w:rPr>
        <w:t>总建筑面积：</w:t>
      </w:r>
      <w:r>
        <w:rPr>
          <w:rFonts w:hint="eastAsia"/>
          <w:sz w:val="24"/>
          <w:u w:val="single"/>
        </w:rPr>
        <w:t>99985.9</w:t>
      </w:r>
      <w:r>
        <w:rPr>
          <w:rFonts w:ascii="宋体" w:hAnsi="宋体" w:hint="eastAsia"/>
          <w:kern w:val="0"/>
          <w:sz w:val="24"/>
          <w:u w:val="single"/>
        </w:rPr>
        <w:t>平方米</w:t>
      </w:r>
    </w:p>
    <w:p w14:paraId="637EB9DF" w14:textId="77777777" w:rsidR="00575484" w:rsidRDefault="00F5574B">
      <w:pPr>
        <w:spacing w:line="360" w:lineRule="auto"/>
        <w:ind w:firstLineChars="200" w:firstLine="480"/>
        <w:rPr>
          <w:rFonts w:ascii="宋体" w:hAnsi="宋体"/>
          <w:sz w:val="24"/>
        </w:rPr>
      </w:pPr>
      <w:r>
        <w:rPr>
          <w:rFonts w:ascii="宋体" w:hAnsi="宋体" w:hint="eastAsia"/>
          <w:sz w:val="24"/>
        </w:rPr>
        <w:t>物业管理区域四至：</w:t>
      </w:r>
    </w:p>
    <w:p w14:paraId="0FAD86F7" w14:textId="77777777" w:rsidR="00575484" w:rsidRDefault="00F5574B">
      <w:pPr>
        <w:spacing w:line="360" w:lineRule="auto"/>
        <w:ind w:leftChars="228" w:left="1679" w:hangingChars="500" w:hanging="1200"/>
        <w:rPr>
          <w:rFonts w:ascii="宋体" w:hAnsi="宋体"/>
          <w:sz w:val="24"/>
        </w:rPr>
      </w:pPr>
      <w:r>
        <w:rPr>
          <w:rFonts w:ascii="宋体" w:hAnsi="宋体" w:hint="eastAsia"/>
          <w:sz w:val="24"/>
        </w:rPr>
        <w:t>东至西王小区；</w:t>
      </w:r>
    </w:p>
    <w:p w14:paraId="0F1F7B3D" w14:textId="77777777" w:rsidR="00575484" w:rsidRDefault="00F5574B">
      <w:pPr>
        <w:spacing w:line="360" w:lineRule="auto"/>
        <w:ind w:leftChars="228" w:left="1679" w:hangingChars="500" w:hanging="1200"/>
        <w:rPr>
          <w:rFonts w:ascii="宋体" w:hAnsi="宋体"/>
          <w:sz w:val="24"/>
        </w:rPr>
      </w:pPr>
      <w:r>
        <w:rPr>
          <w:rFonts w:ascii="宋体" w:hAnsi="宋体" w:hint="eastAsia"/>
          <w:sz w:val="24"/>
        </w:rPr>
        <w:t>南至洪家南环线；</w:t>
      </w:r>
    </w:p>
    <w:p w14:paraId="45C78DE7" w14:textId="77777777" w:rsidR="00575484" w:rsidRDefault="00F5574B">
      <w:pPr>
        <w:spacing w:line="360" w:lineRule="auto"/>
        <w:ind w:leftChars="228" w:left="1679" w:hangingChars="500" w:hanging="1200"/>
        <w:rPr>
          <w:rFonts w:ascii="宋体" w:hAnsi="宋体"/>
          <w:sz w:val="24"/>
        </w:rPr>
      </w:pPr>
      <w:r>
        <w:rPr>
          <w:rFonts w:ascii="宋体" w:hAnsi="宋体" w:hint="eastAsia"/>
          <w:sz w:val="24"/>
        </w:rPr>
        <w:t>西至中心大道；</w:t>
      </w:r>
      <w:r>
        <w:rPr>
          <w:rFonts w:ascii="宋体" w:hAnsi="宋体" w:hint="eastAsia"/>
          <w:sz w:val="24"/>
        </w:rPr>
        <w:t xml:space="preserve">                  </w:t>
      </w:r>
    </w:p>
    <w:p w14:paraId="139BC058" w14:textId="77777777" w:rsidR="00575484" w:rsidRDefault="00F5574B">
      <w:pPr>
        <w:spacing w:line="360" w:lineRule="auto"/>
        <w:ind w:leftChars="228" w:left="1679" w:hangingChars="500" w:hanging="1200"/>
        <w:rPr>
          <w:rFonts w:ascii="宋体" w:hAnsi="宋体"/>
          <w:sz w:val="24"/>
        </w:rPr>
      </w:pPr>
      <w:r>
        <w:rPr>
          <w:rFonts w:ascii="宋体" w:hAnsi="宋体" w:hint="eastAsia"/>
          <w:sz w:val="24"/>
        </w:rPr>
        <w:t>北至徐山泾；</w:t>
      </w:r>
      <w:r>
        <w:rPr>
          <w:rFonts w:ascii="宋体" w:hAnsi="宋体" w:hint="eastAsia"/>
          <w:sz w:val="24"/>
        </w:rPr>
        <w:t xml:space="preserve">  </w:t>
      </w:r>
    </w:p>
    <w:p w14:paraId="592EB93F" w14:textId="77777777" w:rsidR="00575484" w:rsidRDefault="00F5574B">
      <w:pPr>
        <w:snapToGrid w:val="0"/>
        <w:spacing w:line="360" w:lineRule="auto"/>
        <w:ind w:firstLineChars="200" w:firstLine="482"/>
        <w:rPr>
          <w:rFonts w:ascii="宋体" w:hAnsi="宋体"/>
          <w:sz w:val="24"/>
        </w:rPr>
      </w:pPr>
      <w:r>
        <w:rPr>
          <w:rFonts w:ascii="宋体" w:hAnsi="宋体" w:hint="eastAsia"/>
          <w:b/>
          <w:sz w:val="24"/>
        </w:rPr>
        <w:t>第四条</w:t>
      </w:r>
      <w:r>
        <w:rPr>
          <w:rFonts w:ascii="宋体" w:hAnsi="宋体" w:hint="eastAsia"/>
          <w:b/>
          <w:sz w:val="24"/>
        </w:rPr>
        <w:t xml:space="preserve"> </w:t>
      </w:r>
      <w:r>
        <w:rPr>
          <w:rFonts w:ascii="宋体" w:hAnsi="宋体" w:hint="eastAsia"/>
          <w:sz w:val="24"/>
        </w:rPr>
        <w:t xml:space="preserve"> </w:t>
      </w:r>
      <w:r>
        <w:rPr>
          <w:rFonts w:ascii="宋体" w:hAnsi="宋体" w:hint="eastAsia"/>
          <w:sz w:val="24"/>
        </w:rPr>
        <w:t>根据有关法律、法规规定和物业买卖合同约定，业主共同享有以下物业共用部位、共用设施设备的所有权：</w:t>
      </w:r>
    </w:p>
    <w:p w14:paraId="70859873" w14:textId="77777777" w:rsidR="00575484" w:rsidRDefault="00F5574B">
      <w:pPr>
        <w:snapToGrid w:val="0"/>
        <w:spacing w:line="360" w:lineRule="auto"/>
        <w:ind w:firstLineChars="200" w:firstLine="480"/>
        <w:jc w:val="left"/>
        <w:rPr>
          <w:rFonts w:ascii="宋体" w:hAnsi="宋体"/>
          <w:sz w:val="24"/>
        </w:rPr>
      </w:pPr>
      <w:r>
        <w:rPr>
          <w:rFonts w:ascii="宋体" w:hAnsi="宋体" w:hint="eastAsia"/>
          <w:sz w:val="24"/>
        </w:rPr>
        <w:t>（一）单幢建筑物全体业主的共用部位，包括 该幢建筑物的承重结构、主体结构、公共门厅、公共走廊、公共楼梯间、户外墙面、屋面、等；</w:t>
      </w:r>
      <w:r>
        <w:rPr>
          <w:rFonts w:ascii="宋体" w:hAnsi="宋体" w:hint="eastAsia"/>
          <w:sz w:val="24"/>
        </w:rPr>
        <w:t xml:space="preserve">  </w:t>
      </w:r>
    </w:p>
    <w:p w14:paraId="50366990" w14:textId="77777777" w:rsidR="00575484" w:rsidRDefault="00F5574B">
      <w:pPr>
        <w:snapToGrid w:val="0"/>
        <w:spacing w:line="360" w:lineRule="auto"/>
        <w:ind w:firstLineChars="200" w:firstLine="480"/>
        <w:jc w:val="left"/>
        <w:rPr>
          <w:rFonts w:ascii="宋体" w:hAnsi="宋体"/>
          <w:sz w:val="24"/>
        </w:rPr>
      </w:pPr>
      <w:r>
        <w:rPr>
          <w:rFonts w:ascii="宋体" w:hAnsi="宋体" w:hint="eastAsia"/>
          <w:sz w:val="24"/>
        </w:rPr>
        <w:t>（二）单幢建筑物全体业主的共用设施设备，包括 该幢建筑物内的给排水管</w:t>
      </w:r>
      <w:r>
        <w:rPr>
          <w:rFonts w:ascii="宋体" w:hAnsi="宋体" w:hint="eastAsia"/>
          <w:sz w:val="24"/>
        </w:rPr>
        <w:lastRenderedPageBreak/>
        <w:t>道、落水管、水箱、水泵、电梯、冷暖设施、照明设施、消防设施、避雷设施、等；</w:t>
      </w:r>
    </w:p>
    <w:p w14:paraId="527CA7D5" w14:textId="77777777" w:rsidR="00575484" w:rsidRDefault="00F5574B">
      <w:pPr>
        <w:ind w:firstLineChars="200" w:firstLine="480"/>
        <w:rPr>
          <w:rFonts w:ascii="宋体" w:hAnsi="宋体"/>
          <w:sz w:val="24"/>
        </w:rPr>
      </w:pPr>
      <w:r>
        <w:rPr>
          <w:rFonts w:ascii="宋体" w:hAnsi="宋体" w:hint="eastAsia"/>
          <w:sz w:val="24"/>
        </w:rPr>
        <w:t>（三）物业管理区域内全体业主的共用部位和共用设施设备</w:t>
      </w:r>
      <w:r>
        <w:rPr>
          <w:rFonts w:ascii="宋体" w:hAnsi="宋体" w:hint="eastAsia"/>
          <w:sz w:val="24"/>
        </w:rPr>
        <w:t>,</w:t>
      </w:r>
      <w:r>
        <w:rPr>
          <w:rFonts w:ascii="宋体" w:hAnsi="宋体" w:hint="eastAsia"/>
          <w:sz w:val="24"/>
        </w:rPr>
        <w:t>包括 围墙、池井、照明设施、共用设施设备用房、物业管理用房、小区绿地、花园、文化体育设施、安全防范智能系统等。</w:t>
      </w:r>
    </w:p>
    <w:p w14:paraId="133F6D26" w14:textId="77777777" w:rsidR="00575484" w:rsidRDefault="00F5574B">
      <w:pPr>
        <w:snapToGrid w:val="0"/>
        <w:spacing w:line="360" w:lineRule="auto"/>
        <w:ind w:firstLineChars="200" w:firstLine="480"/>
        <w:rPr>
          <w:rFonts w:ascii="宋体" w:hAnsi="宋体"/>
          <w:bCs/>
          <w:sz w:val="24"/>
        </w:rPr>
      </w:pPr>
      <w:r>
        <w:rPr>
          <w:rFonts w:ascii="宋体" w:hAnsi="宋体" w:hint="eastAsia"/>
          <w:bCs/>
          <w:sz w:val="24"/>
        </w:rPr>
        <w:t>根据住房城乡建设部《物业承接查验办法》有关规定，全体业主同意授权物业服</w:t>
      </w:r>
      <w:r>
        <w:rPr>
          <w:rFonts w:ascii="宋体" w:hAnsi="宋体" w:hint="eastAsia"/>
          <w:bCs/>
          <w:sz w:val="24"/>
        </w:rPr>
        <w:t>务企业代为查验物业共用部位、共用设施设备。</w:t>
      </w:r>
    </w:p>
    <w:p w14:paraId="034B0B52" w14:textId="77777777" w:rsidR="00575484" w:rsidRDefault="00575484">
      <w:pPr>
        <w:spacing w:line="360" w:lineRule="auto"/>
        <w:ind w:firstLineChars="200" w:firstLine="480"/>
        <w:rPr>
          <w:rFonts w:ascii="宋体" w:hAnsi="宋体"/>
          <w:bCs/>
          <w:sz w:val="24"/>
        </w:rPr>
      </w:pPr>
    </w:p>
    <w:p w14:paraId="70FE0B53" w14:textId="77777777" w:rsidR="00575484" w:rsidRDefault="00F5574B">
      <w:pPr>
        <w:spacing w:line="360" w:lineRule="auto"/>
        <w:jc w:val="center"/>
        <w:rPr>
          <w:rFonts w:ascii="宋体" w:hAnsi="宋体"/>
          <w:b/>
          <w:sz w:val="24"/>
        </w:rPr>
      </w:pPr>
      <w:r>
        <w:rPr>
          <w:rFonts w:ascii="宋体" w:hAnsi="宋体" w:hint="eastAsia"/>
          <w:b/>
          <w:sz w:val="24"/>
        </w:rPr>
        <w:t>第三章</w:t>
      </w:r>
      <w:r>
        <w:rPr>
          <w:rFonts w:ascii="宋体" w:hAnsi="宋体" w:hint="eastAsia"/>
          <w:b/>
          <w:sz w:val="24"/>
        </w:rPr>
        <w:t xml:space="preserve">  </w:t>
      </w:r>
      <w:r>
        <w:rPr>
          <w:rFonts w:ascii="宋体" w:hAnsi="宋体" w:hint="eastAsia"/>
          <w:b/>
          <w:sz w:val="24"/>
        </w:rPr>
        <w:t>物业的装饰装修</w:t>
      </w:r>
    </w:p>
    <w:p w14:paraId="5D055462" w14:textId="77777777" w:rsidR="00575484" w:rsidRDefault="00F5574B">
      <w:pPr>
        <w:spacing w:line="360" w:lineRule="auto"/>
        <w:ind w:firstLineChars="200" w:firstLine="482"/>
        <w:rPr>
          <w:rFonts w:ascii="宋体" w:hAnsi="宋体"/>
          <w:sz w:val="24"/>
        </w:rPr>
      </w:pPr>
      <w:r>
        <w:rPr>
          <w:rFonts w:ascii="宋体" w:hAnsi="宋体" w:hint="eastAsia"/>
          <w:b/>
          <w:sz w:val="24"/>
        </w:rPr>
        <w:t>第五条</w:t>
      </w:r>
      <w:r>
        <w:rPr>
          <w:rFonts w:ascii="宋体" w:hAnsi="宋体" w:hint="eastAsia"/>
          <w:sz w:val="24"/>
        </w:rPr>
        <w:t xml:space="preserve">  </w:t>
      </w:r>
      <w:r>
        <w:rPr>
          <w:rFonts w:ascii="宋体" w:hAnsi="宋体" w:hint="eastAsia"/>
          <w:sz w:val="24"/>
        </w:rPr>
        <w:t>业主、物业使用人需要装饰装修房屋的，应按装饰装修管理协议的约定从事装饰装修行为，应当将装修项目、装修部位、装修时间等书面告知物业服务企业。同时，物业服务企业应当将房屋装修的禁止行为、注意事项和有关装修备案等事项书面告知业主或物业使用人。物业服务企业可按价格主管部门核定的标准向业主或物业使用人收取装修垃圾清运处置费。</w:t>
      </w:r>
    </w:p>
    <w:p w14:paraId="30830D4B" w14:textId="77777777" w:rsidR="00575484" w:rsidRDefault="00F5574B">
      <w:pPr>
        <w:spacing w:line="360" w:lineRule="auto"/>
        <w:ind w:firstLineChars="200" w:firstLine="482"/>
        <w:rPr>
          <w:rFonts w:ascii="宋体" w:hAnsi="宋体"/>
          <w:sz w:val="24"/>
        </w:rPr>
      </w:pPr>
      <w:r>
        <w:rPr>
          <w:rFonts w:ascii="宋体" w:hAnsi="宋体" w:hint="eastAsia"/>
          <w:b/>
          <w:sz w:val="24"/>
        </w:rPr>
        <w:t>第六条</w:t>
      </w:r>
      <w:r>
        <w:rPr>
          <w:rFonts w:ascii="宋体" w:hAnsi="宋体" w:hint="eastAsia"/>
          <w:sz w:val="24"/>
        </w:rPr>
        <w:t xml:space="preserve">  </w:t>
      </w:r>
      <w:r>
        <w:rPr>
          <w:rFonts w:ascii="宋体" w:hAnsi="宋体" w:hint="eastAsia"/>
          <w:sz w:val="24"/>
        </w:rPr>
        <w:t>业主、物业使用人装饰装修房屋时，应自觉遵守《浙江省物业管理条例》、《住宅室内装饰装修管理办法》等有关法</w:t>
      </w:r>
      <w:r>
        <w:rPr>
          <w:rFonts w:ascii="宋体" w:hAnsi="宋体" w:hint="eastAsia"/>
          <w:sz w:val="24"/>
        </w:rPr>
        <w:t>律、法规的规定。</w:t>
      </w:r>
    </w:p>
    <w:p w14:paraId="2EA1B9FC" w14:textId="77777777" w:rsidR="00575484" w:rsidRDefault="00F5574B">
      <w:pPr>
        <w:spacing w:line="360" w:lineRule="auto"/>
        <w:ind w:firstLineChars="200" w:firstLine="482"/>
        <w:rPr>
          <w:rFonts w:ascii="宋体" w:hAnsi="宋体"/>
          <w:sz w:val="24"/>
        </w:rPr>
      </w:pPr>
      <w:r>
        <w:rPr>
          <w:rFonts w:ascii="宋体" w:hAnsi="宋体" w:hint="eastAsia"/>
          <w:b/>
          <w:sz w:val="24"/>
        </w:rPr>
        <w:t>第七条</w:t>
      </w:r>
      <w:r>
        <w:rPr>
          <w:rFonts w:ascii="宋体" w:hAnsi="宋体" w:hint="eastAsia"/>
          <w:sz w:val="24"/>
        </w:rPr>
        <w:t xml:space="preserve"> </w:t>
      </w:r>
      <w:r>
        <w:rPr>
          <w:rFonts w:ascii="宋体" w:hAnsi="宋体" w:hint="eastAsia"/>
          <w:sz w:val="24"/>
        </w:rPr>
        <w:t>在装饰装修中禁止下列行为：</w:t>
      </w:r>
      <w:r>
        <w:rPr>
          <w:rFonts w:ascii="宋体" w:hAnsi="宋体" w:hint="eastAsia"/>
          <w:sz w:val="24"/>
        </w:rPr>
        <w:t xml:space="preserve"> </w:t>
      </w:r>
    </w:p>
    <w:p w14:paraId="0D68B3D2" w14:textId="77777777" w:rsidR="00575484" w:rsidRDefault="00F5574B">
      <w:pPr>
        <w:spacing w:line="360" w:lineRule="auto"/>
        <w:ind w:firstLineChars="200" w:firstLine="480"/>
        <w:rPr>
          <w:rFonts w:ascii="宋体" w:hAnsi="宋体"/>
          <w:sz w:val="24"/>
        </w:rPr>
      </w:pPr>
      <w:r>
        <w:rPr>
          <w:rFonts w:ascii="宋体" w:hAnsi="宋体" w:hint="eastAsia"/>
          <w:sz w:val="24"/>
        </w:rPr>
        <w:t>（一）未经原设计单位或者具有相应资质等级的设计单位提出设计方案，变动建筑主体和承重结构；</w:t>
      </w:r>
      <w:r>
        <w:rPr>
          <w:rFonts w:ascii="宋体" w:hAnsi="宋体" w:hint="eastAsia"/>
          <w:sz w:val="24"/>
        </w:rPr>
        <w:t xml:space="preserve"> </w:t>
      </w:r>
    </w:p>
    <w:p w14:paraId="04C72668" w14:textId="77777777" w:rsidR="00575484" w:rsidRDefault="00F5574B">
      <w:pPr>
        <w:spacing w:line="360" w:lineRule="auto"/>
        <w:ind w:firstLineChars="200" w:firstLine="480"/>
        <w:rPr>
          <w:rFonts w:ascii="宋体" w:hAnsi="宋体"/>
          <w:sz w:val="24"/>
        </w:rPr>
      </w:pPr>
      <w:r>
        <w:rPr>
          <w:rFonts w:ascii="宋体" w:hAnsi="宋体" w:hint="eastAsia"/>
          <w:sz w:val="24"/>
        </w:rPr>
        <w:t>（二）违法搭建建筑物、构筑物（包括但不限于在阳台、露台安装雨蓬、阳光房、花房等任何设施设备）；</w:t>
      </w:r>
    </w:p>
    <w:p w14:paraId="67191036" w14:textId="77777777" w:rsidR="00575484" w:rsidRDefault="00F5574B">
      <w:pPr>
        <w:spacing w:line="360" w:lineRule="auto"/>
        <w:ind w:firstLineChars="200" w:firstLine="480"/>
        <w:rPr>
          <w:rFonts w:ascii="宋体" w:hAnsi="宋体"/>
          <w:sz w:val="24"/>
        </w:rPr>
      </w:pPr>
      <w:r>
        <w:rPr>
          <w:rFonts w:ascii="宋体" w:hAnsi="宋体" w:hint="eastAsia"/>
          <w:sz w:val="24"/>
        </w:rPr>
        <w:t>（三）未经物业服务企业确认的违章装修材料进入物业管理区域内；</w:t>
      </w:r>
    </w:p>
    <w:p w14:paraId="478FDCCE" w14:textId="77777777" w:rsidR="00575484" w:rsidRDefault="00F5574B">
      <w:pPr>
        <w:spacing w:line="360" w:lineRule="auto"/>
        <w:ind w:firstLineChars="200" w:firstLine="480"/>
        <w:rPr>
          <w:rFonts w:ascii="宋体" w:hAnsi="宋体"/>
          <w:sz w:val="24"/>
        </w:rPr>
      </w:pPr>
      <w:r>
        <w:rPr>
          <w:rFonts w:ascii="宋体" w:hAnsi="宋体" w:hint="eastAsia"/>
          <w:sz w:val="24"/>
        </w:rPr>
        <w:t>（四）将没有防水要求的房间或者阳台改为卫生间、厨房间；或者将卫生间改在下层住户的卧室、起居室（厅）、书房和厨房的上方；</w:t>
      </w:r>
    </w:p>
    <w:p w14:paraId="7516A7F8" w14:textId="77777777" w:rsidR="00575484" w:rsidRDefault="00F5574B">
      <w:pPr>
        <w:spacing w:line="360" w:lineRule="auto"/>
        <w:ind w:firstLineChars="200" w:firstLine="480"/>
        <w:rPr>
          <w:rFonts w:ascii="宋体" w:hAnsi="宋体"/>
          <w:sz w:val="24"/>
        </w:rPr>
      </w:pPr>
      <w:r>
        <w:rPr>
          <w:rFonts w:ascii="宋体" w:hAnsi="宋体" w:hint="eastAsia"/>
          <w:sz w:val="24"/>
        </w:rPr>
        <w:t>（五）违法改变住宅外立面，在非承重外墙上开门、窗；</w:t>
      </w:r>
    </w:p>
    <w:p w14:paraId="0136CCD5" w14:textId="77777777" w:rsidR="00575484" w:rsidRDefault="00F5574B">
      <w:pPr>
        <w:spacing w:line="360" w:lineRule="auto"/>
        <w:ind w:firstLineChars="200" w:firstLine="480"/>
        <w:rPr>
          <w:rFonts w:ascii="宋体" w:hAnsi="宋体"/>
          <w:sz w:val="24"/>
        </w:rPr>
      </w:pPr>
      <w:r>
        <w:rPr>
          <w:rFonts w:ascii="宋体" w:hAnsi="宋体" w:hint="eastAsia"/>
          <w:sz w:val="24"/>
        </w:rPr>
        <w:t>（六）扩大承重墙上原有的门窗尺寸，拆除连接阳台的砖、混凝土墙体；</w:t>
      </w:r>
      <w:r>
        <w:rPr>
          <w:rFonts w:ascii="宋体" w:hAnsi="宋体" w:hint="eastAsia"/>
          <w:sz w:val="24"/>
        </w:rPr>
        <w:t xml:space="preserve"> </w:t>
      </w:r>
    </w:p>
    <w:p w14:paraId="2E5CC50C" w14:textId="77777777" w:rsidR="00575484" w:rsidRDefault="00F5574B">
      <w:pPr>
        <w:spacing w:line="360" w:lineRule="auto"/>
        <w:ind w:firstLineChars="200" w:firstLine="480"/>
        <w:rPr>
          <w:rFonts w:ascii="宋体" w:hAnsi="宋体"/>
          <w:sz w:val="24"/>
        </w:rPr>
      </w:pPr>
      <w:r>
        <w:rPr>
          <w:rFonts w:ascii="宋体" w:hAnsi="宋体" w:hint="eastAsia"/>
          <w:sz w:val="24"/>
        </w:rPr>
        <w:t>（七）损坏房屋原有节能设施，降低节能效果；</w:t>
      </w:r>
    </w:p>
    <w:p w14:paraId="380023A5" w14:textId="77777777" w:rsidR="00575484" w:rsidRDefault="00F5574B">
      <w:pPr>
        <w:spacing w:line="360" w:lineRule="auto"/>
        <w:ind w:firstLineChars="200" w:firstLine="480"/>
        <w:rPr>
          <w:rFonts w:ascii="宋体" w:hAnsi="宋体"/>
          <w:sz w:val="24"/>
        </w:rPr>
      </w:pPr>
      <w:r>
        <w:rPr>
          <w:rFonts w:ascii="宋体" w:hAnsi="宋体" w:hint="eastAsia"/>
          <w:sz w:val="24"/>
        </w:rPr>
        <w:t>（八）违法拆改燃气管道和设施；</w:t>
      </w:r>
    </w:p>
    <w:p w14:paraId="78643E74" w14:textId="77777777" w:rsidR="00575484" w:rsidRDefault="00F5574B">
      <w:pPr>
        <w:spacing w:line="360" w:lineRule="auto"/>
        <w:ind w:firstLineChars="200" w:firstLine="480"/>
        <w:rPr>
          <w:rFonts w:ascii="宋体" w:hAnsi="宋体"/>
          <w:sz w:val="24"/>
        </w:rPr>
      </w:pPr>
      <w:r>
        <w:rPr>
          <w:rFonts w:ascii="宋体" w:hAnsi="宋体" w:hint="eastAsia"/>
          <w:sz w:val="24"/>
        </w:rPr>
        <w:t>（九）毁损或改变消防设施设备原有设计功能，或占用消防通道的；</w:t>
      </w:r>
    </w:p>
    <w:p w14:paraId="38BCD1A4" w14:textId="77777777" w:rsidR="00575484" w:rsidRDefault="00F5574B">
      <w:pPr>
        <w:spacing w:line="360" w:lineRule="auto"/>
        <w:ind w:firstLineChars="192" w:firstLine="461"/>
        <w:rPr>
          <w:rFonts w:ascii="宋体" w:hAnsi="宋体"/>
          <w:sz w:val="24"/>
        </w:rPr>
      </w:pPr>
      <w:r>
        <w:rPr>
          <w:rFonts w:ascii="宋体" w:hAnsi="宋体" w:hint="eastAsia"/>
          <w:sz w:val="24"/>
        </w:rPr>
        <w:t>（十）其他影响建筑结构和使用安全的行为。</w:t>
      </w:r>
    </w:p>
    <w:p w14:paraId="3EC350D4" w14:textId="77777777" w:rsidR="00575484" w:rsidRDefault="00F5574B">
      <w:pPr>
        <w:spacing w:line="360" w:lineRule="auto"/>
        <w:ind w:firstLineChars="200" w:firstLine="482"/>
        <w:rPr>
          <w:rFonts w:ascii="宋体" w:hAnsi="宋体"/>
          <w:sz w:val="24"/>
        </w:rPr>
      </w:pPr>
      <w:r>
        <w:rPr>
          <w:rFonts w:ascii="宋体" w:hAnsi="宋体" w:hint="eastAsia"/>
          <w:b/>
          <w:sz w:val="24"/>
        </w:rPr>
        <w:t>第八条</w:t>
      </w:r>
      <w:r>
        <w:rPr>
          <w:rFonts w:ascii="宋体" w:hAnsi="宋体" w:hint="eastAsia"/>
          <w:sz w:val="24"/>
        </w:rPr>
        <w:t xml:space="preserve">  </w:t>
      </w:r>
      <w:r>
        <w:rPr>
          <w:rFonts w:ascii="宋体" w:hAnsi="宋体" w:hint="eastAsia"/>
          <w:sz w:val="24"/>
        </w:rPr>
        <w:t>业主、物业使用人对住宅房屋装饰装修需进行下列行为之一的，应当</w:t>
      </w:r>
      <w:r>
        <w:rPr>
          <w:rFonts w:ascii="宋体" w:hAnsi="宋体" w:hint="eastAsia"/>
          <w:sz w:val="24"/>
        </w:rPr>
        <w:lastRenderedPageBreak/>
        <w:t>在装饰装修前向物业所在地区（县、市）房屋使用安全管理部门进行备案：</w:t>
      </w:r>
    </w:p>
    <w:p w14:paraId="66009D18" w14:textId="77777777" w:rsidR="00575484" w:rsidRDefault="00F5574B">
      <w:pPr>
        <w:spacing w:line="360" w:lineRule="auto"/>
        <w:ind w:firstLineChars="200" w:firstLine="480"/>
        <w:rPr>
          <w:rFonts w:ascii="宋体" w:hAnsi="宋体"/>
          <w:sz w:val="24"/>
        </w:rPr>
      </w:pPr>
      <w:r>
        <w:rPr>
          <w:rFonts w:ascii="宋体" w:hAnsi="宋体" w:hint="eastAsia"/>
          <w:sz w:val="24"/>
        </w:rPr>
        <w:t>（一）拆改、变动非承重结构；</w:t>
      </w:r>
    </w:p>
    <w:p w14:paraId="409797E2" w14:textId="77777777" w:rsidR="00575484" w:rsidRDefault="00F5574B">
      <w:pPr>
        <w:spacing w:line="360" w:lineRule="auto"/>
        <w:ind w:firstLineChars="200" w:firstLine="480"/>
        <w:rPr>
          <w:rFonts w:ascii="宋体" w:hAnsi="宋体"/>
          <w:sz w:val="24"/>
        </w:rPr>
      </w:pPr>
      <w:r>
        <w:rPr>
          <w:rFonts w:ascii="宋体" w:hAnsi="宋体" w:hint="eastAsia"/>
          <w:sz w:val="24"/>
        </w:rPr>
        <w:t>（二）增砌墙体、增加房屋使用荷载；</w:t>
      </w:r>
    </w:p>
    <w:p w14:paraId="12AA7DBD" w14:textId="77777777" w:rsidR="00575484" w:rsidRDefault="00F5574B">
      <w:pPr>
        <w:spacing w:line="360" w:lineRule="auto"/>
        <w:ind w:firstLineChars="200" w:firstLine="480"/>
        <w:rPr>
          <w:rFonts w:ascii="宋体" w:hAnsi="宋体"/>
          <w:sz w:val="24"/>
        </w:rPr>
      </w:pPr>
      <w:r>
        <w:rPr>
          <w:rFonts w:ascii="宋体" w:hAnsi="宋体" w:hint="eastAsia"/>
          <w:sz w:val="24"/>
        </w:rPr>
        <w:t>（三）开凿非承重墙体、扩大或移动门窗尺寸、位置。</w:t>
      </w:r>
    </w:p>
    <w:p w14:paraId="31A67DD3" w14:textId="77777777" w:rsidR="00575484" w:rsidRDefault="00F5574B">
      <w:pPr>
        <w:spacing w:line="360" w:lineRule="auto"/>
        <w:ind w:firstLineChars="200" w:firstLine="480"/>
        <w:rPr>
          <w:rFonts w:ascii="宋体" w:hAnsi="宋体"/>
          <w:sz w:val="24"/>
        </w:rPr>
      </w:pPr>
      <w:r>
        <w:rPr>
          <w:rFonts w:ascii="宋体" w:hAnsi="宋体" w:hint="eastAsia"/>
          <w:sz w:val="24"/>
        </w:rPr>
        <w:t>非住宅房屋进行装饰装修的，业主、物业使用人应当按照法律、行政法规等有关规定向物业所在地区（县、市）建设行政主管部门办理建筑工程施工许可或备案手续。</w:t>
      </w:r>
      <w:r>
        <w:rPr>
          <w:rFonts w:ascii="宋体" w:hAnsi="宋体" w:hint="eastAsia"/>
          <w:sz w:val="24"/>
        </w:rPr>
        <w:t xml:space="preserve">     </w:t>
      </w:r>
    </w:p>
    <w:p w14:paraId="5B35CA0A" w14:textId="77777777" w:rsidR="00575484" w:rsidRDefault="00F5574B">
      <w:pPr>
        <w:spacing w:line="360" w:lineRule="auto"/>
        <w:ind w:firstLineChars="200" w:firstLine="482"/>
        <w:rPr>
          <w:rFonts w:ascii="宋体" w:hAnsi="宋体"/>
          <w:sz w:val="24"/>
        </w:rPr>
      </w:pPr>
      <w:r>
        <w:rPr>
          <w:rFonts w:ascii="宋体" w:hAnsi="宋体" w:hint="eastAsia"/>
          <w:b/>
          <w:sz w:val="24"/>
        </w:rPr>
        <w:t>第九条</w:t>
      </w:r>
      <w:r>
        <w:rPr>
          <w:rFonts w:ascii="宋体" w:hAnsi="宋体" w:hint="eastAsia"/>
          <w:sz w:val="24"/>
        </w:rPr>
        <w:t xml:space="preserve">  </w:t>
      </w:r>
      <w:r>
        <w:rPr>
          <w:rFonts w:ascii="宋体" w:hAnsi="宋体" w:hint="eastAsia"/>
          <w:kern w:val="0"/>
          <w:sz w:val="24"/>
        </w:rPr>
        <w:t>业主应按设计预留的位置安装空调，未预留设计位置的，应按物业服务企业指定的合理位置安装，并按要求做好空调噪音及冷凝水的处理。</w:t>
      </w:r>
    </w:p>
    <w:p w14:paraId="3994B8ED" w14:textId="77777777" w:rsidR="00575484" w:rsidRDefault="00F5574B">
      <w:pPr>
        <w:spacing w:line="360" w:lineRule="auto"/>
        <w:ind w:firstLineChars="200" w:firstLine="482"/>
        <w:rPr>
          <w:rFonts w:ascii="宋体" w:hAnsi="宋体"/>
          <w:kern w:val="0"/>
          <w:sz w:val="24"/>
        </w:rPr>
      </w:pPr>
      <w:r>
        <w:rPr>
          <w:rFonts w:ascii="宋体" w:hAnsi="宋体" w:hint="eastAsia"/>
          <w:b/>
          <w:sz w:val="24"/>
        </w:rPr>
        <w:t>第十条</w:t>
      </w:r>
      <w:r>
        <w:rPr>
          <w:rFonts w:ascii="宋体" w:hAnsi="宋体" w:hint="eastAsia"/>
          <w:sz w:val="24"/>
        </w:rPr>
        <w:t xml:space="preserve">  </w:t>
      </w:r>
      <w:r>
        <w:rPr>
          <w:rFonts w:ascii="宋体" w:hAnsi="宋体" w:hint="eastAsia"/>
          <w:kern w:val="0"/>
          <w:sz w:val="24"/>
        </w:rPr>
        <w:t>业主应在指定地点放置装饰装修材料及装修垃圾，不得擅自占用物业共用部位和公共场所。</w:t>
      </w:r>
    </w:p>
    <w:p w14:paraId="19872707" w14:textId="77777777" w:rsidR="00575484" w:rsidRDefault="00F5574B">
      <w:pPr>
        <w:spacing w:line="360" w:lineRule="auto"/>
        <w:ind w:firstLineChars="200" w:firstLine="482"/>
        <w:rPr>
          <w:rFonts w:ascii="宋体" w:hAnsi="宋体"/>
          <w:kern w:val="0"/>
          <w:sz w:val="24"/>
        </w:rPr>
      </w:pPr>
      <w:r>
        <w:rPr>
          <w:rFonts w:ascii="宋体" w:hAnsi="宋体" w:hint="eastAsia"/>
          <w:b/>
          <w:kern w:val="0"/>
          <w:sz w:val="24"/>
        </w:rPr>
        <w:t>第十一条</w:t>
      </w:r>
      <w:r>
        <w:rPr>
          <w:rFonts w:ascii="宋体" w:hAnsi="宋体" w:hint="eastAsia"/>
          <w:kern w:val="0"/>
          <w:sz w:val="24"/>
        </w:rPr>
        <w:t xml:space="preserve">  </w:t>
      </w:r>
      <w:r>
        <w:rPr>
          <w:rFonts w:ascii="宋体" w:hAnsi="宋体" w:hint="eastAsia"/>
          <w:kern w:val="0"/>
          <w:sz w:val="24"/>
        </w:rPr>
        <w:t>业主装饰装修应按指定时间进行，具体时间规定如下：</w:t>
      </w:r>
    </w:p>
    <w:p w14:paraId="70F10398"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（一）静音作业时间：</w:t>
      </w:r>
    </w:p>
    <w:p w14:paraId="6923C611"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kern w:val="0"/>
          <w:sz w:val="24"/>
        </w:rPr>
        <w:t xml:space="preserve"> 8:00</w:t>
      </w:r>
      <w:r>
        <w:rPr>
          <w:rFonts w:ascii="宋体" w:hAnsi="宋体" w:hint="eastAsia"/>
          <w:kern w:val="0"/>
          <w:sz w:val="24"/>
        </w:rPr>
        <w:t>～</w:t>
      </w:r>
      <w:r>
        <w:rPr>
          <w:rFonts w:ascii="宋体" w:hAnsi="宋体" w:hint="eastAsia"/>
          <w:kern w:val="0"/>
          <w:sz w:val="24"/>
        </w:rPr>
        <w:t>18:30</w:t>
      </w:r>
      <w:r>
        <w:rPr>
          <w:rFonts w:ascii="宋体" w:hAnsi="宋体" w:hint="eastAsia"/>
          <w:kern w:val="0"/>
          <w:sz w:val="24"/>
        </w:rPr>
        <w:t xml:space="preserve">；　</w:t>
      </w:r>
    </w:p>
    <w:p w14:paraId="1C727117" w14:textId="77777777" w:rsidR="00575484" w:rsidRDefault="00F5574B">
      <w:pPr>
        <w:spacing w:line="360" w:lineRule="auto"/>
        <w:ind w:firstLineChars="200" w:firstLine="480"/>
        <w:rPr>
          <w:rFonts w:ascii="宋体" w:hAnsi="宋体"/>
          <w:kern w:val="0"/>
          <w:sz w:val="24"/>
        </w:rPr>
      </w:pPr>
      <w:r>
        <w:rPr>
          <w:rFonts w:ascii="宋体" w:hAnsi="宋体" w:hint="eastAsia"/>
          <w:kern w:val="0"/>
          <w:sz w:val="24"/>
        </w:rPr>
        <w:t xml:space="preserve">   </w:t>
      </w:r>
      <w:r>
        <w:rPr>
          <w:rFonts w:ascii="宋体" w:hAnsi="宋体" w:hint="eastAsia"/>
          <w:kern w:val="0"/>
          <w:sz w:val="24"/>
        </w:rPr>
        <w:t xml:space="preserve">   </w:t>
      </w:r>
      <w:r>
        <w:rPr>
          <w:rFonts w:ascii="宋体" w:hAnsi="宋体" w:hint="eastAsia"/>
          <w:kern w:val="0"/>
          <w:sz w:val="24"/>
        </w:rPr>
        <w:t>噪音作业时间：</w:t>
      </w:r>
    </w:p>
    <w:p w14:paraId="6D693CF2" w14:textId="77777777" w:rsidR="00575484" w:rsidRDefault="00F5574B">
      <w:pPr>
        <w:spacing w:line="360" w:lineRule="auto"/>
        <w:ind w:firstLineChars="200" w:firstLine="480"/>
        <w:rPr>
          <w:rFonts w:ascii="宋体" w:hAnsi="宋体"/>
          <w:kern w:val="0"/>
          <w:sz w:val="24"/>
        </w:rPr>
      </w:pPr>
      <w:r>
        <w:rPr>
          <w:rFonts w:ascii="宋体" w:hAnsi="宋体" w:hint="eastAsia"/>
          <w:kern w:val="0"/>
          <w:sz w:val="24"/>
        </w:rPr>
        <w:t xml:space="preserve">      </w:t>
      </w:r>
      <w:r>
        <w:rPr>
          <w:rFonts w:ascii="宋体" w:hAnsi="宋体" w:hint="eastAsia"/>
          <w:kern w:val="0"/>
          <w:sz w:val="24"/>
        </w:rPr>
        <w:t>工作日：</w:t>
      </w:r>
      <w:r>
        <w:rPr>
          <w:rFonts w:ascii="宋体" w:hAnsi="宋体" w:hint="eastAsia"/>
          <w:kern w:val="0"/>
          <w:sz w:val="24"/>
        </w:rPr>
        <w:t>8:30</w:t>
      </w:r>
      <w:r>
        <w:rPr>
          <w:rFonts w:ascii="宋体" w:hAnsi="宋体" w:hint="eastAsia"/>
          <w:kern w:val="0"/>
          <w:sz w:val="24"/>
        </w:rPr>
        <w:t>～</w:t>
      </w:r>
      <w:r>
        <w:rPr>
          <w:rFonts w:ascii="宋体" w:hAnsi="宋体" w:hint="eastAsia"/>
          <w:kern w:val="0"/>
          <w:sz w:val="24"/>
        </w:rPr>
        <w:t>11:30</w:t>
      </w:r>
      <w:r>
        <w:rPr>
          <w:rFonts w:ascii="宋体" w:hAnsi="宋体" w:hint="eastAsia"/>
          <w:kern w:val="0"/>
          <w:sz w:val="24"/>
        </w:rPr>
        <w:t xml:space="preserve">　</w:t>
      </w:r>
      <w:r>
        <w:rPr>
          <w:rFonts w:ascii="宋体" w:hAnsi="宋体" w:hint="eastAsia"/>
          <w:kern w:val="0"/>
          <w:sz w:val="24"/>
        </w:rPr>
        <w:t>14:30</w:t>
      </w:r>
      <w:r>
        <w:rPr>
          <w:rFonts w:ascii="宋体" w:hAnsi="宋体" w:hint="eastAsia"/>
          <w:kern w:val="0"/>
          <w:sz w:val="24"/>
        </w:rPr>
        <w:t>～</w:t>
      </w:r>
      <w:r>
        <w:rPr>
          <w:rFonts w:ascii="宋体" w:hAnsi="宋体" w:hint="eastAsia"/>
          <w:kern w:val="0"/>
          <w:sz w:val="24"/>
        </w:rPr>
        <w:t xml:space="preserve">17:30 </w:t>
      </w:r>
      <w:r>
        <w:rPr>
          <w:rFonts w:ascii="宋体" w:hAnsi="宋体" w:hint="eastAsia"/>
          <w:kern w:val="0"/>
          <w:sz w:val="24"/>
        </w:rPr>
        <w:t>；</w:t>
      </w:r>
    </w:p>
    <w:p w14:paraId="7953F597" w14:textId="77777777" w:rsidR="00575484" w:rsidRDefault="00F5574B">
      <w:pPr>
        <w:spacing w:line="360" w:lineRule="auto"/>
        <w:ind w:firstLineChars="200" w:firstLine="480"/>
        <w:rPr>
          <w:rFonts w:ascii="宋体" w:hAnsi="宋体"/>
          <w:kern w:val="0"/>
          <w:sz w:val="24"/>
        </w:rPr>
      </w:pPr>
      <w:r>
        <w:rPr>
          <w:rFonts w:ascii="宋体" w:hAnsi="宋体" w:hint="eastAsia"/>
          <w:kern w:val="0"/>
          <w:sz w:val="24"/>
        </w:rPr>
        <w:t xml:space="preserve">      </w:t>
      </w:r>
      <w:r>
        <w:rPr>
          <w:rFonts w:ascii="宋体" w:hAnsi="宋体" w:hint="eastAsia"/>
          <w:kern w:val="0"/>
          <w:sz w:val="24"/>
        </w:rPr>
        <w:t>双休日：</w:t>
      </w:r>
      <w:r>
        <w:rPr>
          <w:rFonts w:ascii="宋体" w:hAnsi="宋体" w:hint="eastAsia"/>
          <w:kern w:val="0"/>
          <w:sz w:val="24"/>
        </w:rPr>
        <w:t>9</w:t>
      </w:r>
      <w:r>
        <w:rPr>
          <w:rFonts w:ascii="宋体" w:hAnsi="宋体" w:hint="eastAsia"/>
          <w:kern w:val="0"/>
          <w:sz w:val="24"/>
        </w:rPr>
        <w:t>：</w:t>
      </w:r>
      <w:r>
        <w:rPr>
          <w:rFonts w:ascii="宋体" w:hAnsi="宋体" w:hint="eastAsia"/>
          <w:kern w:val="0"/>
          <w:sz w:val="24"/>
        </w:rPr>
        <w:t>30</w:t>
      </w:r>
      <w:r>
        <w:rPr>
          <w:rFonts w:ascii="宋体" w:hAnsi="宋体" w:hint="eastAsia"/>
          <w:kern w:val="0"/>
          <w:sz w:val="24"/>
        </w:rPr>
        <w:t>～</w:t>
      </w:r>
      <w:r>
        <w:rPr>
          <w:rFonts w:ascii="宋体" w:hAnsi="宋体" w:hint="eastAsia"/>
          <w:kern w:val="0"/>
          <w:sz w:val="24"/>
        </w:rPr>
        <w:t>11:30</w:t>
      </w:r>
      <w:r>
        <w:rPr>
          <w:rFonts w:ascii="宋体" w:hAnsi="宋体" w:hint="eastAsia"/>
          <w:kern w:val="0"/>
          <w:sz w:val="24"/>
        </w:rPr>
        <w:t xml:space="preserve">　</w:t>
      </w:r>
      <w:r>
        <w:rPr>
          <w:rFonts w:ascii="宋体" w:hAnsi="宋体" w:hint="eastAsia"/>
          <w:kern w:val="0"/>
          <w:sz w:val="24"/>
        </w:rPr>
        <w:t xml:space="preserve"> 14:30</w:t>
      </w:r>
      <w:r>
        <w:rPr>
          <w:rFonts w:ascii="宋体" w:hAnsi="宋体" w:hint="eastAsia"/>
          <w:kern w:val="0"/>
          <w:sz w:val="24"/>
        </w:rPr>
        <w:t>～</w:t>
      </w:r>
      <w:r>
        <w:rPr>
          <w:rFonts w:ascii="宋体" w:hAnsi="宋体" w:hint="eastAsia"/>
          <w:kern w:val="0"/>
          <w:sz w:val="24"/>
        </w:rPr>
        <w:t>17:30</w:t>
      </w:r>
      <w:r>
        <w:rPr>
          <w:rFonts w:ascii="宋体" w:hAnsi="宋体" w:hint="eastAsia"/>
          <w:kern w:val="0"/>
          <w:sz w:val="24"/>
        </w:rPr>
        <w:t>。</w:t>
      </w:r>
    </w:p>
    <w:p w14:paraId="25018E6E" w14:textId="77777777" w:rsidR="00575484" w:rsidRDefault="00F5574B">
      <w:pPr>
        <w:spacing w:line="360" w:lineRule="auto"/>
        <w:ind w:firstLineChars="200" w:firstLine="480"/>
        <w:rPr>
          <w:rFonts w:ascii="宋体" w:hAnsi="宋体"/>
          <w:kern w:val="0"/>
          <w:sz w:val="24"/>
        </w:rPr>
      </w:pPr>
      <w:r>
        <w:rPr>
          <w:rFonts w:ascii="宋体" w:hAnsi="宋体" w:hint="eastAsia"/>
          <w:kern w:val="0"/>
          <w:sz w:val="24"/>
        </w:rPr>
        <w:t>原则上不允许在节假日进行室内装修。因特殊情况需要装修，应事先取得相邻业主的同意，报物业服务企业备案，并尽可能缩短装饰装修时间。</w:t>
      </w:r>
    </w:p>
    <w:p w14:paraId="47C1CD14" w14:textId="77777777" w:rsidR="00575484" w:rsidRDefault="00F5574B">
      <w:pPr>
        <w:spacing w:line="360" w:lineRule="auto"/>
        <w:rPr>
          <w:rFonts w:ascii="宋体" w:hAnsi="宋体"/>
          <w:sz w:val="24"/>
        </w:rPr>
      </w:pPr>
      <w:r>
        <w:rPr>
          <w:rFonts w:ascii="宋体" w:hAnsi="宋体" w:hint="eastAsia"/>
          <w:b/>
          <w:kern w:val="0"/>
          <w:sz w:val="24"/>
        </w:rPr>
        <w:t xml:space="preserve">   </w:t>
      </w:r>
      <w:r>
        <w:rPr>
          <w:rFonts w:ascii="宋体" w:hAnsi="宋体" w:hint="eastAsia"/>
          <w:b/>
          <w:kern w:val="0"/>
          <w:sz w:val="24"/>
        </w:rPr>
        <w:t>第十二条</w:t>
      </w:r>
      <w:r>
        <w:rPr>
          <w:rFonts w:ascii="宋体" w:hAnsi="宋体" w:hint="eastAsia"/>
          <w:kern w:val="0"/>
          <w:sz w:val="24"/>
        </w:rPr>
        <w:t xml:space="preserve">  </w:t>
      </w:r>
      <w:r>
        <w:rPr>
          <w:rFonts w:ascii="宋体" w:hAnsi="宋体" w:hint="eastAsia"/>
          <w:kern w:val="0"/>
          <w:sz w:val="24"/>
        </w:rPr>
        <w:t>因装饰装修房屋影响物业共用部位、共用设施设备的正常使用以及侵害相邻业主合法权益的，业主、物业使用人应及时恢复原状并承担相应的赔偿责任。</w:t>
      </w:r>
    </w:p>
    <w:p w14:paraId="70E55E2A" w14:textId="77777777" w:rsidR="00575484" w:rsidRDefault="00F5574B">
      <w:pPr>
        <w:spacing w:line="360" w:lineRule="auto"/>
        <w:jc w:val="center"/>
        <w:rPr>
          <w:rFonts w:ascii="宋体" w:hAnsi="宋体"/>
          <w:b/>
          <w:sz w:val="24"/>
        </w:rPr>
      </w:pPr>
      <w:r>
        <w:rPr>
          <w:rFonts w:ascii="宋体" w:hAnsi="宋体" w:hint="eastAsia"/>
          <w:b/>
          <w:sz w:val="24"/>
        </w:rPr>
        <w:t>第四章</w:t>
      </w:r>
      <w:r>
        <w:rPr>
          <w:rFonts w:ascii="宋体" w:hAnsi="宋体" w:hint="eastAsia"/>
          <w:b/>
          <w:sz w:val="24"/>
        </w:rPr>
        <w:t xml:space="preserve"> </w:t>
      </w:r>
      <w:r>
        <w:rPr>
          <w:rFonts w:ascii="宋体" w:hAnsi="宋体" w:hint="eastAsia"/>
          <w:b/>
          <w:sz w:val="24"/>
        </w:rPr>
        <w:t>物业的使用</w:t>
      </w:r>
    </w:p>
    <w:p w14:paraId="2A5A72A9" w14:textId="77777777" w:rsidR="00575484" w:rsidRDefault="00F5574B">
      <w:pPr>
        <w:tabs>
          <w:tab w:val="left" w:pos="1575"/>
        </w:tabs>
        <w:snapToGrid w:val="0"/>
        <w:spacing w:line="360" w:lineRule="auto"/>
        <w:ind w:firstLineChars="200" w:firstLine="482"/>
        <w:jc w:val="left"/>
        <w:rPr>
          <w:rFonts w:ascii="宋体" w:hAnsi="宋体"/>
          <w:sz w:val="24"/>
        </w:rPr>
      </w:pPr>
      <w:r>
        <w:rPr>
          <w:rFonts w:ascii="宋体" w:hAnsi="宋体" w:hint="eastAsia"/>
          <w:b/>
          <w:sz w:val="24"/>
        </w:rPr>
        <w:t>第十三条</w:t>
      </w:r>
      <w:r>
        <w:rPr>
          <w:rFonts w:ascii="宋体" w:hAnsi="宋体" w:hint="eastAsia"/>
          <w:b/>
          <w:sz w:val="24"/>
        </w:rPr>
        <w:t xml:space="preserve">  </w:t>
      </w:r>
      <w:r>
        <w:rPr>
          <w:rFonts w:ascii="宋体" w:hAnsi="宋体" w:hint="eastAsia"/>
          <w:sz w:val="24"/>
        </w:rPr>
        <w:t>业主对物业的专有部分享有占有、使用、</w:t>
      </w:r>
      <w:r>
        <w:rPr>
          <w:rFonts w:ascii="宋体" w:hAnsi="宋体" w:hint="eastAsia"/>
          <w:sz w:val="24"/>
        </w:rPr>
        <w:t>收益和处分的权利，但不得妨碍其他业主正常使用物业。</w:t>
      </w:r>
    </w:p>
    <w:p w14:paraId="6AED8B8B" w14:textId="77777777" w:rsidR="00575484" w:rsidRDefault="00F5574B">
      <w:pPr>
        <w:tabs>
          <w:tab w:val="left" w:pos="1575"/>
        </w:tabs>
        <w:snapToGrid w:val="0"/>
        <w:spacing w:line="360" w:lineRule="auto"/>
        <w:ind w:firstLineChars="200" w:firstLine="482"/>
        <w:jc w:val="left"/>
        <w:rPr>
          <w:rFonts w:ascii="宋体" w:hAnsi="宋体"/>
          <w:sz w:val="24"/>
        </w:rPr>
      </w:pPr>
      <w:r>
        <w:rPr>
          <w:rFonts w:ascii="宋体" w:hAnsi="宋体" w:hint="eastAsia"/>
          <w:b/>
          <w:sz w:val="24"/>
        </w:rPr>
        <w:t>第十四条</w:t>
      </w:r>
      <w:r>
        <w:rPr>
          <w:rFonts w:ascii="宋体" w:hAnsi="宋体" w:hint="eastAsia"/>
          <w:sz w:val="24"/>
        </w:rPr>
        <w:t xml:space="preserve">  </w:t>
      </w:r>
      <w:r>
        <w:rPr>
          <w:rFonts w:ascii="宋体" w:hAnsi="宋体" w:hint="eastAsia"/>
          <w:sz w:val="24"/>
        </w:rPr>
        <w:t>业主、物业使用人应遵守法律、法规的规定和本规约的约定，按照有利于物业使用、安全、整洁以及公平合理、不损害公共利益和他人利益的原则，在供电、供水、供热、供气、排水、通行、通风、采光、装饰装修、环境卫生、环境保护、秩序维护等方面妥善处理与相邻业主的关系。</w:t>
      </w:r>
    </w:p>
    <w:p w14:paraId="360F3EA5" w14:textId="77777777" w:rsidR="00575484" w:rsidRDefault="00F5574B">
      <w:pPr>
        <w:tabs>
          <w:tab w:val="left" w:pos="1080"/>
        </w:tabs>
        <w:snapToGrid w:val="0"/>
        <w:spacing w:line="360" w:lineRule="auto"/>
        <w:ind w:firstLineChars="200" w:firstLine="482"/>
        <w:rPr>
          <w:rFonts w:ascii="宋体" w:hAnsi="宋体"/>
          <w:sz w:val="24"/>
        </w:rPr>
      </w:pPr>
      <w:r>
        <w:rPr>
          <w:rFonts w:ascii="宋体" w:hAnsi="宋体" w:hint="eastAsia"/>
          <w:b/>
          <w:sz w:val="24"/>
        </w:rPr>
        <w:t>第十五条</w:t>
      </w:r>
      <w:r>
        <w:rPr>
          <w:rFonts w:ascii="宋体" w:hAnsi="宋体" w:hint="eastAsia"/>
          <w:b/>
          <w:sz w:val="24"/>
        </w:rPr>
        <w:t xml:space="preserve">  </w:t>
      </w:r>
      <w:r>
        <w:rPr>
          <w:rFonts w:ascii="宋体" w:hAnsi="宋体" w:hint="eastAsia"/>
          <w:sz w:val="24"/>
        </w:rPr>
        <w:t>业主、物业使用人应按规划设计用途使用物业。因特殊情况确需改</w:t>
      </w:r>
      <w:r>
        <w:rPr>
          <w:rFonts w:ascii="宋体" w:hAnsi="宋体" w:hint="eastAsia"/>
          <w:sz w:val="24"/>
        </w:rPr>
        <w:lastRenderedPageBreak/>
        <w:t>变物业规划设计用途的，应当经有利害关系的业主书面同意后，报规划、国土资源等有关部门批准，并告知业主委员会和物业服务企业。</w:t>
      </w:r>
    </w:p>
    <w:p w14:paraId="01E31032" w14:textId="77777777" w:rsidR="00575484" w:rsidRDefault="00F5574B">
      <w:pPr>
        <w:tabs>
          <w:tab w:val="left" w:pos="1080"/>
        </w:tabs>
        <w:snapToGrid w:val="0"/>
        <w:spacing w:line="360" w:lineRule="auto"/>
        <w:ind w:firstLineChars="200" w:firstLine="482"/>
        <w:rPr>
          <w:rFonts w:ascii="宋体" w:hAnsi="宋体"/>
          <w:sz w:val="24"/>
        </w:rPr>
      </w:pPr>
      <w:r>
        <w:rPr>
          <w:rFonts w:ascii="宋体" w:hAnsi="宋体" w:hint="eastAsia"/>
          <w:b/>
          <w:sz w:val="24"/>
        </w:rPr>
        <w:t>第十六条</w:t>
      </w:r>
      <w:r>
        <w:rPr>
          <w:rFonts w:ascii="宋体" w:hAnsi="宋体" w:hint="eastAsia"/>
          <w:b/>
          <w:sz w:val="24"/>
        </w:rPr>
        <w:t xml:space="preserve">  </w:t>
      </w:r>
      <w:r>
        <w:rPr>
          <w:rFonts w:ascii="宋体" w:hAnsi="宋体" w:hint="eastAsia"/>
          <w:sz w:val="24"/>
        </w:rPr>
        <w:t>业主、物业使用人在物业使用中，应遵守法律、法规的规定，并在本物业管理区域内遵守下列约定：</w:t>
      </w:r>
      <w:r>
        <w:rPr>
          <w:rFonts w:ascii="宋体" w:hAnsi="宋体" w:hint="eastAsia"/>
          <w:sz w:val="24"/>
        </w:rPr>
        <w:t xml:space="preserve">   </w:t>
      </w:r>
    </w:p>
    <w:p w14:paraId="7EF0EFE1"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（一）防盗窗、网安装：不得在窗户（包括落地窗）外侧安装；</w:t>
      </w:r>
    </w:p>
    <w:p w14:paraId="7C2F80E6" w14:textId="77777777" w:rsidR="00575484" w:rsidRDefault="00F5574B">
      <w:pPr>
        <w:tabs>
          <w:tab w:val="left" w:pos="1080"/>
        </w:tabs>
        <w:snapToGrid w:val="0"/>
        <w:spacing w:line="360" w:lineRule="auto"/>
        <w:ind w:firstLineChars="200" w:firstLine="480"/>
        <w:rPr>
          <w:rFonts w:ascii="宋体" w:hAnsi="宋体"/>
          <w:sz w:val="24"/>
        </w:rPr>
      </w:pPr>
      <w:r>
        <w:rPr>
          <w:rFonts w:ascii="宋体" w:hAnsi="宋体" w:hint="eastAsia"/>
          <w:sz w:val="24"/>
        </w:rPr>
        <w:t>（二）晒衣架安装：在原设计位置（阳台内侧）安装，不得超出阳台、外立面；</w:t>
      </w:r>
    </w:p>
    <w:p w14:paraId="4570F98E" w14:textId="77777777" w:rsidR="00575484" w:rsidRDefault="00F5574B">
      <w:pPr>
        <w:tabs>
          <w:tab w:val="left" w:pos="1080"/>
        </w:tabs>
        <w:snapToGrid w:val="0"/>
        <w:spacing w:line="360" w:lineRule="auto"/>
        <w:ind w:firstLineChars="200" w:firstLine="480"/>
        <w:rPr>
          <w:rFonts w:ascii="宋体" w:hAnsi="宋体"/>
          <w:sz w:val="24"/>
        </w:rPr>
      </w:pPr>
      <w:r>
        <w:rPr>
          <w:rFonts w:ascii="宋体" w:hAnsi="宋体" w:hint="eastAsia"/>
          <w:sz w:val="24"/>
        </w:rPr>
        <w:t>（三）卫星电视接收器安装：未经相关行政主管部门批准，不得擅自安装。经有关部门批准的，不得在屋面、超出阳台及外立面等公共部位进行安装；</w:t>
      </w:r>
    </w:p>
    <w:p w14:paraId="1A229C1F"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（四）不得在非指定位置安装采暖制冷设备、热水供应装置等；</w:t>
      </w:r>
    </w:p>
    <w:p w14:paraId="3CCC1B71" w14:textId="77777777" w:rsidR="00575484" w:rsidRDefault="00F5574B">
      <w:pPr>
        <w:adjustRightInd w:val="0"/>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（五）不得违反原设计在阳台、露台、屋顶安装太阳能热水器等任何设施设备；</w:t>
      </w:r>
    </w:p>
    <w:p w14:paraId="7D459125" w14:textId="77777777"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（六）不得封闭阳台；</w:t>
      </w:r>
    </w:p>
    <w:p w14:paraId="70DE2323" w14:textId="77777777" w:rsidR="00575484" w:rsidRDefault="00F5574B">
      <w:pPr>
        <w:tabs>
          <w:tab w:val="left" w:pos="-105"/>
          <w:tab w:val="left" w:pos="1890"/>
        </w:tabs>
        <w:snapToGrid w:val="0"/>
        <w:spacing w:line="360" w:lineRule="auto"/>
        <w:ind w:firstLineChars="200" w:firstLine="480"/>
        <w:jc w:val="left"/>
        <w:rPr>
          <w:rFonts w:ascii="宋体" w:hAnsi="宋体"/>
          <w:sz w:val="24"/>
        </w:rPr>
      </w:pPr>
      <w:r>
        <w:rPr>
          <w:rFonts w:ascii="宋体" w:hAnsi="宋体" w:hint="eastAsia"/>
          <w:sz w:val="24"/>
        </w:rPr>
        <w:t>（七）不在户内玻璃窗、玻璃门上张贴广告类的标识、企业铭牌等任何宣传性标识；</w:t>
      </w:r>
    </w:p>
    <w:p w14:paraId="14F6E8BC" w14:textId="77777777" w:rsidR="00575484" w:rsidRDefault="00F5574B">
      <w:pPr>
        <w:tabs>
          <w:tab w:val="left" w:pos="0"/>
        </w:tabs>
        <w:snapToGrid w:val="0"/>
        <w:spacing w:line="360" w:lineRule="auto"/>
        <w:ind w:firstLineChars="192" w:firstLine="461"/>
        <w:jc w:val="left"/>
        <w:rPr>
          <w:rFonts w:ascii="宋体" w:hAnsi="宋体"/>
          <w:sz w:val="24"/>
        </w:rPr>
      </w:pPr>
      <w:r>
        <w:rPr>
          <w:rFonts w:ascii="宋体" w:hAnsi="宋体" w:hint="eastAsia"/>
          <w:sz w:val="24"/>
        </w:rPr>
        <w:t>（八）未经相关行政主管部门批准，不得在物业管理区域内开挖沟渠、绿地硬质化以及搭建建筑物、构筑物等；</w:t>
      </w:r>
    </w:p>
    <w:p w14:paraId="5F4B20E1"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（九）</w:t>
      </w:r>
      <w:r>
        <w:rPr>
          <w:rFonts w:ascii="宋体" w:hAnsi="宋体" w:hint="eastAsia"/>
          <w:sz w:val="24"/>
        </w:rPr>
        <w:t xml:space="preserve"> </w:t>
      </w:r>
      <w:r>
        <w:rPr>
          <w:rFonts w:ascii="宋体" w:hAnsi="宋体" w:hint="eastAsia"/>
          <w:sz w:val="24"/>
        </w:rPr>
        <w:t>不得占用或损坏物业共用部位、共用设施设备及相关场地，擅自移动物业共用设施设备；</w:t>
      </w:r>
    </w:p>
    <w:p w14:paraId="6039347F"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（十）</w:t>
      </w:r>
      <w:r>
        <w:rPr>
          <w:rFonts w:ascii="宋体" w:hAnsi="宋体" w:hint="eastAsia"/>
          <w:sz w:val="24"/>
        </w:rPr>
        <w:t xml:space="preserve"> </w:t>
      </w:r>
      <w:r>
        <w:rPr>
          <w:rFonts w:ascii="宋体" w:hAnsi="宋体" w:hint="eastAsia"/>
          <w:sz w:val="24"/>
        </w:rPr>
        <w:t>未经允许不得在公共场所、道路两侧乱设摊点；</w:t>
      </w:r>
    </w:p>
    <w:p w14:paraId="0D9FE766"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（十一）不得在非指定位置倾倒或抛弃垃圾、杂物，高空抛物；</w:t>
      </w:r>
    </w:p>
    <w:p w14:paraId="4A7CDFD0"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（十二）不得擅自在物业共用部位和相关场所悬挂、张贴、涂改、刻画；</w:t>
      </w:r>
    </w:p>
    <w:p w14:paraId="33A30B66"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（十三）不得损坏公共部位摆放的家具、装饰品等可移动</w:t>
      </w:r>
      <w:r>
        <w:rPr>
          <w:rFonts w:ascii="宋体" w:hAnsi="宋体" w:hint="eastAsia"/>
          <w:sz w:val="24"/>
        </w:rPr>
        <w:t>物品；</w:t>
      </w:r>
    </w:p>
    <w:p w14:paraId="10F923EC"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（十四）不得利用物业从事危害公共利益和侵害他人合法权益的活动；</w:t>
      </w:r>
    </w:p>
    <w:p w14:paraId="40E3BC5F"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（十五）不得发生聚众喧闹、噪声扰民等危害公共环境或其他不道德的行为；</w:t>
      </w:r>
    </w:p>
    <w:p w14:paraId="7BBE65B8"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（十六）不得将住宅直接或进行分割后出租给两个以上的承租人或允许承租人将房屋转租给一个以上的次承租人；</w:t>
      </w:r>
    </w:p>
    <w:p w14:paraId="5251428C"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（十七）不得擅自改变小区花园原有风格，不得在小区花园内私搭乱建、开挖沟渠、破坏植被及种植蔬菜；</w:t>
      </w:r>
    </w:p>
    <w:p w14:paraId="1272D4B2"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（十八）未经相关行政主管部门批准，不得私挖或自建地下室；</w:t>
      </w:r>
    </w:p>
    <w:p w14:paraId="5A56705A" w14:textId="77777777" w:rsidR="00575484" w:rsidRDefault="00F5574B">
      <w:pPr>
        <w:adjustRightInd w:val="0"/>
        <w:snapToGrid w:val="0"/>
        <w:spacing w:line="360" w:lineRule="auto"/>
        <w:ind w:firstLineChars="200" w:firstLine="480"/>
        <w:rPr>
          <w:rFonts w:ascii="宋体" w:hAnsi="宋体"/>
          <w:sz w:val="24"/>
        </w:rPr>
      </w:pPr>
      <w:r>
        <w:rPr>
          <w:rFonts w:ascii="宋体" w:hAnsi="宋体" w:hint="eastAsia"/>
          <w:sz w:val="24"/>
        </w:rPr>
        <w:t>（十九）不得有损园区整体风格和整体环境的其他行为；</w:t>
      </w:r>
    </w:p>
    <w:p w14:paraId="412115AC" w14:textId="77777777" w:rsidR="00575484" w:rsidRDefault="00F5574B">
      <w:pPr>
        <w:tabs>
          <w:tab w:val="left" w:pos="1080"/>
        </w:tabs>
        <w:snapToGrid w:val="0"/>
        <w:spacing w:line="360" w:lineRule="auto"/>
        <w:ind w:firstLineChars="200" w:firstLine="480"/>
        <w:rPr>
          <w:rFonts w:ascii="宋体" w:hAnsi="宋体"/>
          <w:sz w:val="24"/>
        </w:rPr>
      </w:pPr>
      <w:r>
        <w:rPr>
          <w:rFonts w:ascii="宋体" w:hAnsi="宋体" w:hint="eastAsia"/>
          <w:sz w:val="24"/>
        </w:rPr>
        <w:t>（二十）法律法规和管理规约禁止的其他行为。</w:t>
      </w:r>
    </w:p>
    <w:p w14:paraId="2D492D52" w14:textId="77777777" w:rsidR="00575484" w:rsidRDefault="00F5574B">
      <w:pPr>
        <w:tabs>
          <w:tab w:val="left" w:pos="1080"/>
        </w:tabs>
        <w:snapToGrid w:val="0"/>
        <w:spacing w:line="360" w:lineRule="auto"/>
        <w:ind w:firstLineChars="200" w:firstLine="482"/>
        <w:rPr>
          <w:rFonts w:ascii="宋体" w:hAnsi="宋体"/>
          <w:sz w:val="24"/>
        </w:rPr>
      </w:pPr>
      <w:r>
        <w:rPr>
          <w:rFonts w:ascii="宋体" w:hAnsi="宋体" w:hint="eastAsia"/>
          <w:b/>
          <w:sz w:val="24"/>
        </w:rPr>
        <w:lastRenderedPageBreak/>
        <w:t>第十七条</w:t>
      </w:r>
      <w:r>
        <w:rPr>
          <w:rFonts w:ascii="宋体" w:hAnsi="宋体" w:hint="eastAsia"/>
          <w:b/>
          <w:sz w:val="24"/>
        </w:rPr>
        <w:t xml:space="preserve">  </w:t>
      </w:r>
      <w:r>
        <w:rPr>
          <w:rFonts w:ascii="宋体" w:hAnsi="宋体" w:hint="eastAsia"/>
          <w:sz w:val="24"/>
        </w:rPr>
        <w:t>业主、物业使用人应按照有关规定合理使用水、电、气、暖等设施设备，不得擅自拆改管线。</w:t>
      </w:r>
    </w:p>
    <w:p w14:paraId="6B5C615A" w14:textId="77777777" w:rsidR="00575484" w:rsidRDefault="00F5574B">
      <w:pPr>
        <w:spacing w:line="360" w:lineRule="auto"/>
        <w:ind w:firstLineChars="200" w:firstLine="482"/>
        <w:rPr>
          <w:rFonts w:ascii="宋体" w:hAnsi="宋体"/>
          <w:color w:val="0000FF"/>
          <w:kern w:val="0"/>
          <w:sz w:val="24"/>
        </w:rPr>
      </w:pPr>
      <w:r>
        <w:rPr>
          <w:rFonts w:ascii="宋体" w:hAnsi="宋体" w:hint="eastAsia"/>
          <w:b/>
          <w:sz w:val="24"/>
        </w:rPr>
        <w:t>第十八条</w:t>
      </w:r>
      <w:r>
        <w:rPr>
          <w:rFonts w:ascii="宋体" w:hAnsi="宋体" w:hint="eastAsia"/>
          <w:b/>
          <w:sz w:val="24"/>
        </w:rPr>
        <w:t xml:space="preserve">  </w:t>
      </w:r>
      <w:r>
        <w:rPr>
          <w:rFonts w:ascii="宋体" w:hAnsi="宋体" w:hint="eastAsia"/>
          <w:kern w:val="0"/>
          <w:sz w:val="24"/>
        </w:rPr>
        <w:t>业主、物业使用人在使用电梯、扶梯时，应遵守本物业管理区域电梯、扶梯的使用管理规定。</w:t>
      </w:r>
    </w:p>
    <w:p w14:paraId="520FAD3C" w14:textId="77777777" w:rsidR="00575484" w:rsidRDefault="00F5574B">
      <w:pPr>
        <w:spacing w:line="360" w:lineRule="auto"/>
        <w:ind w:firstLineChars="200" w:firstLine="482"/>
        <w:rPr>
          <w:rFonts w:ascii="宋体" w:hAnsi="宋体"/>
          <w:kern w:val="0"/>
          <w:sz w:val="24"/>
        </w:rPr>
      </w:pPr>
      <w:r>
        <w:rPr>
          <w:rFonts w:ascii="宋体" w:hAnsi="宋体" w:hint="eastAsia"/>
          <w:b/>
          <w:kern w:val="0"/>
          <w:sz w:val="24"/>
        </w:rPr>
        <w:t>第十九条</w:t>
      </w:r>
      <w:r>
        <w:rPr>
          <w:rFonts w:ascii="宋体" w:hAnsi="宋体" w:hint="eastAsia"/>
          <w:kern w:val="0"/>
          <w:sz w:val="24"/>
        </w:rPr>
        <w:t xml:space="preserve">  </w:t>
      </w:r>
      <w:r>
        <w:rPr>
          <w:rFonts w:ascii="宋体" w:hAnsi="宋体" w:hint="eastAsia"/>
          <w:kern w:val="0"/>
          <w:sz w:val="24"/>
        </w:rPr>
        <w:t>业主、物业使用人车辆行驶和停放，应遵守以下规定：</w:t>
      </w:r>
    </w:p>
    <w:p w14:paraId="3E75B43C" w14:textId="77777777"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（一）</w:t>
      </w:r>
      <w:r>
        <w:rPr>
          <w:rFonts w:ascii="宋体" w:hAnsi="宋体" w:hint="eastAsia"/>
          <w:sz w:val="24"/>
        </w:rPr>
        <w:t xml:space="preserve">2.5 </w:t>
      </w:r>
      <w:r>
        <w:rPr>
          <w:rFonts w:ascii="宋体" w:hAnsi="宋体" w:hint="eastAsia"/>
          <w:sz w:val="24"/>
        </w:rPr>
        <w:t>吨以上货车（搬家等特殊情况除外）、大型客车、大型工程车以及载有易爆、剧毒、放射性等危险品的车辆禁止进入本物业管理区域；</w:t>
      </w:r>
    </w:p>
    <w:p w14:paraId="449028AE" w14:textId="77777777"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（二）机动车辆在小区内行驶，时速不得超过</w:t>
      </w:r>
      <w:r>
        <w:rPr>
          <w:rFonts w:ascii="宋体" w:hAnsi="宋体" w:hint="eastAsia"/>
          <w:sz w:val="24"/>
        </w:rPr>
        <w:t>15</w:t>
      </w:r>
      <w:r>
        <w:rPr>
          <w:rFonts w:ascii="宋体" w:hAnsi="宋体" w:hint="eastAsia"/>
          <w:sz w:val="24"/>
        </w:rPr>
        <w:t>公里，禁止鸣笛、练车等行为；</w:t>
      </w:r>
    </w:p>
    <w:p w14:paraId="69756E9B" w14:textId="77777777"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（三）机动车辆应按规定的车位停放，禁止在消防通道、消防登高面、</w:t>
      </w:r>
      <w:r>
        <w:rPr>
          <w:rFonts w:ascii="宋体" w:hAnsi="宋体" w:hint="eastAsia"/>
          <w:sz w:val="24"/>
        </w:rPr>
        <w:t>消防井盖、绿化带等场地停放；</w:t>
      </w:r>
    </w:p>
    <w:p w14:paraId="59211084" w14:textId="77777777"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（四）实施车辆停放收费的，按价格主管部门核定的标准执行；</w:t>
      </w:r>
    </w:p>
    <w:p w14:paraId="64837A7B" w14:textId="77777777"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（五）禁止在公共停车位上擅自安装地锁等装置，车辆停放期间，防盗报警器应使用静音，以防发出噪音影响他人生活和休息；</w:t>
      </w:r>
    </w:p>
    <w:p w14:paraId="22FEBB6B" w14:textId="77777777"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（六）非机动车辆应按规定停放在指定的区域；</w:t>
      </w:r>
    </w:p>
    <w:p w14:paraId="2168BF94" w14:textId="77777777"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（七）法律、法规及政府规定禁止的其他行为。</w:t>
      </w:r>
    </w:p>
    <w:p w14:paraId="4A8A6416" w14:textId="77777777" w:rsidR="00575484" w:rsidRDefault="00F5574B">
      <w:pPr>
        <w:widowControl/>
        <w:snapToGrid w:val="0"/>
        <w:spacing w:line="360" w:lineRule="auto"/>
        <w:ind w:firstLineChars="218" w:firstLine="525"/>
        <w:jc w:val="left"/>
        <w:rPr>
          <w:rFonts w:ascii="宋体" w:hAnsi="宋体" w:cs="宋体"/>
          <w:kern w:val="0"/>
          <w:sz w:val="24"/>
        </w:rPr>
      </w:pPr>
      <w:r>
        <w:rPr>
          <w:rFonts w:ascii="宋体" w:hAnsi="宋体" w:hint="eastAsia"/>
          <w:b/>
          <w:sz w:val="24"/>
        </w:rPr>
        <w:t>第二十条</w:t>
      </w:r>
      <w:r>
        <w:rPr>
          <w:rFonts w:ascii="宋体" w:hAnsi="宋体" w:hint="eastAsia"/>
          <w:b/>
          <w:sz w:val="24"/>
        </w:rPr>
        <w:t xml:space="preserve">  </w:t>
      </w:r>
      <w:r>
        <w:rPr>
          <w:rFonts w:ascii="宋体" w:hAnsi="宋体" w:cs="宋体" w:hint="eastAsia"/>
          <w:kern w:val="0"/>
          <w:sz w:val="24"/>
        </w:rPr>
        <w:t>房屋出租应当遵守相关法律、法规、政策规定，尊重社会公德，不得危及物业的安全，不得损害其他业主的合法权益。无论出租或者转租的，业主均应承担相应的责任。</w:t>
      </w:r>
    </w:p>
    <w:p w14:paraId="3A2E793C" w14:textId="77777777" w:rsidR="00575484" w:rsidRDefault="00F5574B">
      <w:pPr>
        <w:widowControl/>
        <w:snapToGrid w:val="0"/>
        <w:spacing w:line="360" w:lineRule="auto"/>
        <w:ind w:firstLineChars="218" w:firstLine="523"/>
        <w:jc w:val="left"/>
        <w:rPr>
          <w:rFonts w:ascii="宋体" w:hAnsi="宋体"/>
          <w:color w:val="FF0000"/>
          <w:sz w:val="24"/>
        </w:rPr>
      </w:pPr>
      <w:r>
        <w:rPr>
          <w:rFonts w:ascii="宋体" w:hAnsi="宋体" w:cs="宋体" w:hint="eastAsia"/>
          <w:kern w:val="0"/>
          <w:sz w:val="24"/>
        </w:rPr>
        <w:t>业主转让或者出租物业时，须将本</w:t>
      </w:r>
      <w:r>
        <w:rPr>
          <w:rFonts w:ascii="宋体" w:hAnsi="宋体" w:hint="eastAsia"/>
          <w:kern w:val="0"/>
          <w:sz w:val="24"/>
        </w:rPr>
        <w:t>（临时）管理规约</w:t>
      </w:r>
      <w:r>
        <w:rPr>
          <w:rFonts w:ascii="宋体" w:hAnsi="宋体" w:cs="宋体" w:hint="eastAsia"/>
          <w:kern w:val="0"/>
          <w:sz w:val="24"/>
        </w:rPr>
        <w:t>作为转让合同或者租赁合同的附件，并由受让人或承租人作出书面承诺。业主转让或者出租物业后，当事人应当于物业转让合同或者租赁合同签订之日起</w:t>
      </w:r>
      <w:r>
        <w:rPr>
          <w:rFonts w:ascii="宋体" w:hAnsi="宋体" w:cs="宋体" w:hint="eastAsia"/>
          <w:kern w:val="0"/>
          <w:sz w:val="24"/>
        </w:rPr>
        <w:t>30</w:t>
      </w:r>
      <w:r>
        <w:rPr>
          <w:rFonts w:ascii="宋体" w:hAnsi="宋体" w:cs="宋体" w:hint="eastAsia"/>
          <w:kern w:val="0"/>
          <w:sz w:val="24"/>
        </w:rPr>
        <w:t>日内，将物业转让或者出租情况和通讯方式书面告知业主委员会和物业服务企业。</w:t>
      </w:r>
    </w:p>
    <w:p w14:paraId="23EDB316" w14:textId="77777777" w:rsidR="00575484" w:rsidRDefault="00F5574B">
      <w:pPr>
        <w:spacing w:line="360" w:lineRule="auto"/>
        <w:ind w:firstLineChars="200" w:firstLine="480"/>
        <w:rPr>
          <w:rFonts w:ascii="宋体" w:hAnsi="宋体" w:cs="宋体"/>
          <w:color w:val="FF0000"/>
          <w:kern w:val="0"/>
          <w:sz w:val="24"/>
        </w:rPr>
      </w:pPr>
      <w:r>
        <w:rPr>
          <w:rFonts w:ascii="宋体" w:hAnsi="宋体" w:cs="宋体" w:hint="eastAsia"/>
          <w:color w:val="000000"/>
          <w:kern w:val="0"/>
          <w:sz w:val="24"/>
        </w:rPr>
        <w:t>对违反本</w:t>
      </w:r>
      <w:r>
        <w:rPr>
          <w:rFonts w:ascii="宋体" w:hAnsi="宋体" w:hint="eastAsia"/>
          <w:kern w:val="0"/>
          <w:sz w:val="24"/>
        </w:rPr>
        <w:t>（临时）管理规约</w:t>
      </w:r>
      <w:r>
        <w:rPr>
          <w:rFonts w:ascii="宋体" w:hAnsi="宋体" w:cs="宋体" w:hint="eastAsia"/>
          <w:color w:val="000000"/>
          <w:kern w:val="0"/>
          <w:sz w:val="24"/>
        </w:rPr>
        <w:t>出租或者转租的，物业服务企业或业主委员会应当书面责成业主、物业使用人立即终止租赁行为。</w:t>
      </w:r>
    </w:p>
    <w:p w14:paraId="70FC26FC" w14:textId="77777777" w:rsidR="00575484" w:rsidRDefault="00F5574B">
      <w:pPr>
        <w:spacing w:line="360" w:lineRule="auto"/>
        <w:ind w:firstLineChars="200" w:firstLine="482"/>
        <w:rPr>
          <w:rFonts w:ascii="宋体" w:hAnsi="宋体"/>
          <w:kern w:val="0"/>
          <w:sz w:val="24"/>
        </w:rPr>
      </w:pPr>
      <w:r>
        <w:rPr>
          <w:rFonts w:ascii="宋体" w:hAnsi="宋体" w:hint="eastAsia"/>
          <w:b/>
          <w:sz w:val="24"/>
        </w:rPr>
        <w:t>第二十一条</w:t>
      </w:r>
      <w:r>
        <w:rPr>
          <w:rFonts w:ascii="宋体" w:hAnsi="宋体" w:hint="eastAsia"/>
          <w:b/>
          <w:sz w:val="24"/>
        </w:rPr>
        <w:t xml:space="preserve">  </w:t>
      </w:r>
      <w:r>
        <w:rPr>
          <w:rFonts w:ascii="宋体" w:hAnsi="宋体" w:hint="eastAsia"/>
          <w:kern w:val="0"/>
          <w:sz w:val="24"/>
        </w:rPr>
        <w:t>业主、物业使用人饲养</w:t>
      </w:r>
      <w:r>
        <w:rPr>
          <w:rFonts w:ascii="宋体" w:hAnsi="宋体" w:cs="宋体" w:hint="eastAsia"/>
          <w:kern w:val="0"/>
          <w:sz w:val="24"/>
        </w:rPr>
        <w:t>宠物</w:t>
      </w:r>
      <w:r>
        <w:rPr>
          <w:rFonts w:ascii="宋体" w:hAnsi="宋体" w:hint="eastAsia"/>
          <w:kern w:val="0"/>
          <w:sz w:val="24"/>
        </w:rPr>
        <w:t>的，应遵守政府相关管理规定，并遵守以下约定：</w:t>
      </w:r>
    </w:p>
    <w:p w14:paraId="14708324" w14:textId="77777777" w:rsidR="00575484" w:rsidRDefault="00F5574B">
      <w:pPr>
        <w:widowControl/>
        <w:snapToGrid w:val="0"/>
        <w:spacing w:line="360" w:lineRule="auto"/>
        <w:ind w:firstLineChars="200" w:firstLine="480"/>
        <w:jc w:val="left"/>
        <w:rPr>
          <w:rFonts w:ascii="宋体" w:hAnsi="宋体"/>
          <w:sz w:val="24"/>
        </w:rPr>
      </w:pPr>
      <w:r>
        <w:rPr>
          <w:rFonts w:ascii="宋体" w:hAnsi="宋体" w:hint="eastAsia"/>
          <w:sz w:val="24"/>
        </w:rPr>
        <w:t>（一）及时清理宠物粪便；</w:t>
      </w:r>
    </w:p>
    <w:p w14:paraId="3B63BDA4" w14:textId="77777777" w:rsidR="00575484" w:rsidRDefault="00F5574B">
      <w:pPr>
        <w:widowControl/>
        <w:snapToGrid w:val="0"/>
        <w:spacing w:line="360" w:lineRule="auto"/>
        <w:ind w:firstLineChars="200" w:firstLine="480"/>
        <w:jc w:val="left"/>
        <w:rPr>
          <w:rFonts w:ascii="宋体" w:hAnsi="宋体"/>
          <w:sz w:val="24"/>
        </w:rPr>
      </w:pPr>
      <w:r>
        <w:rPr>
          <w:rFonts w:ascii="宋体" w:hAnsi="宋体" w:hint="eastAsia"/>
          <w:sz w:val="24"/>
        </w:rPr>
        <w:t>（二）进入公共场所做好安全防范措施，以防伤及他人。造成人身伤害的，宠物主人为第</w:t>
      </w:r>
      <w:r>
        <w:rPr>
          <w:rFonts w:ascii="宋体" w:hAnsi="宋体" w:hint="eastAsia"/>
          <w:sz w:val="24"/>
        </w:rPr>
        <w:t>一责任人；</w:t>
      </w:r>
    </w:p>
    <w:p w14:paraId="7C6F13F1" w14:textId="77777777" w:rsidR="00575484" w:rsidRDefault="00F5574B">
      <w:pPr>
        <w:widowControl/>
        <w:snapToGrid w:val="0"/>
        <w:spacing w:line="360" w:lineRule="auto"/>
        <w:ind w:firstLineChars="200" w:firstLine="480"/>
        <w:jc w:val="left"/>
        <w:rPr>
          <w:rFonts w:ascii="宋体" w:hAnsi="宋体"/>
          <w:sz w:val="24"/>
        </w:rPr>
      </w:pPr>
      <w:r>
        <w:rPr>
          <w:rFonts w:ascii="宋体" w:hAnsi="宋体" w:hint="eastAsia"/>
          <w:sz w:val="24"/>
        </w:rPr>
        <w:t>（三）携带宠物乘坐电梯的，应当避开乘梯的高峰时间；</w:t>
      </w:r>
    </w:p>
    <w:p w14:paraId="4C5CFCCF" w14:textId="77777777" w:rsidR="00575484" w:rsidRDefault="00F5574B">
      <w:pPr>
        <w:widowControl/>
        <w:snapToGrid w:val="0"/>
        <w:spacing w:line="360" w:lineRule="auto"/>
        <w:ind w:firstLineChars="200" w:firstLine="480"/>
        <w:jc w:val="left"/>
        <w:rPr>
          <w:rFonts w:ascii="宋体" w:hAnsi="宋体"/>
          <w:sz w:val="24"/>
        </w:rPr>
      </w:pPr>
      <w:r>
        <w:rPr>
          <w:rFonts w:ascii="宋体" w:hAnsi="宋体" w:hint="eastAsia"/>
          <w:sz w:val="24"/>
        </w:rPr>
        <w:lastRenderedPageBreak/>
        <w:t>（四）不得饲养藏獒等大型凶猛、攻击性较强的动物；</w:t>
      </w:r>
    </w:p>
    <w:p w14:paraId="265B7F92" w14:textId="77777777" w:rsidR="00575484" w:rsidRDefault="00F5574B">
      <w:pPr>
        <w:widowControl/>
        <w:snapToGrid w:val="0"/>
        <w:spacing w:line="360" w:lineRule="auto"/>
        <w:ind w:firstLineChars="200" w:firstLine="480"/>
        <w:jc w:val="left"/>
        <w:rPr>
          <w:rFonts w:ascii="宋体" w:hAnsi="宋体"/>
          <w:sz w:val="24"/>
        </w:rPr>
      </w:pPr>
      <w:r>
        <w:rPr>
          <w:rFonts w:ascii="宋体" w:hAnsi="宋体" w:hint="eastAsia"/>
          <w:sz w:val="24"/>
        </w:rPr>
        <w:t>（五）法律、法规及政府规定禁止的其他行为。</w:t>
      </w:r>
    </w:p>
    <w:p w14:paraId="1F39CCDF" w14:textId="77777777" w:rsidR="00575484" w:rsidRDefault="00F5574B">
      <w:pPr>
        <w:tabs>
          <w:tab w:val="left" w:pos="1890"/>
        </w:tabs>
        <w:snapToGrid w:val="0"/>
        <w:spacing w:line="360" w:lineRule="auto"/>
        <w:ind w:firstLineChars="200" w:firstLine="482"/>
        <w:jc w:val="left"/>
        <w:rPr>
          <w:rFonts w:ascii="宋体" w:hAnsi="宋体"/>
          <w:kern w:val="0"/>
          <w:sz w:val="24"/>
        </w:rPr>
      </w:pPr>
      <w:r>
        <w:rPr>
          <w:rFonts w:ascii="宋体" w:hAnsi="宋体" w:hint="eastAsia"/>
          <w:b/>
          <w:sz w:val="24"/>
        </w:rPr>
        <w:t>第二十二条</w:t>
      </w:r>
      <w:r>
        <w:rPr>
          <w:rFonts w:ascii="宋体" w:hAnsi="宋体" w:hint="eastAsia"/>
          <w:b/>
          <w:sz w:val="24"/>
        </w:rPr>
        <w:t xml:space="preserve">  </w:t>
      </w:r>
      <w:r>
        <w:rPr>
          <w:rFonts w:ascii="宋体" w:hAnsi="宋体" w:hint="eastAsia"/>
          <w:kern w:val="0"/>
          <w:sz w:val="24"/>
        </w:rPr>
        <w:t>业主、物业使用人</w:t>
      </w:r>
      <w:r>
        <w:rPr>
          <w:rFonts w:ascii="宋体" w:hAnsi="宋体" w:hint="eastAsia"/>
          <w:sz w:val="24"/>
        </w:rPr>
        <w:t>燃放烟花爆竹的，应遵守政府相关管理规定，并</w:t>
      </w:r>
      <w:r>
        <w:rPr>
          <w:rFonts w:ascii="宋体" w:hAnsi="宋体" w:hint="eastAsia"/>
          <w:kern w:val="0"/>
          <w:sz w:val="24"/>
        </w:rPr>
        <w:t>遵守以下约定；</w:t>
      </w:r>
    </w:p>
    <w:p w14:paraId="07754FC5" w14:textId="77777777"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（一）可燃放烟花爆竹的地点由物业服务企业在物业管理区域内公示，可燃放的时间根据当地政府规定执行；</w:t>
      </w:r>
    </w:p>
    <w:p w14:paraId="3A81FA5B" w14:textId="77777777"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（一）本物业管理区域规定可燃放烟花爆竹的地点为</w:t>
      </w:r>
      <w:r>
        <w:rPr>
          <w:rFonts w:ascii="宋体" w:hAnsi="宋体" w:hint="eastAsia"/>
          <w:sz w:val="24"/>
        </w:rPr>
        <w:t xml:space="preserve"> </w:t>
      </w:r>
      <w:r>
        <w:rPr>
          <w:rFonts w:ascii="宋体" w:hAnsi="宋体" w:hint="eastAsia"/>
          <w:sz w:val="24"/>
        </w:rPr>
        <w:t>物业服务企业指定地点</w:t>
      </w:r>
      <w:r>
        <w:rPr>
          <w:rFonts w:ascii="宋体" w:hAnsi="宋体" w:hint="eastAsia"/>
          <w:sz w:val="24"/>
        </w:rPr>
        <w:t xml:space="preserve"> </w:t>
      </w:r>
      <w:r>
        <w:rPr>
          <w:rFonts w:ascii="宋体" w:hAnsi="宋体" w:hint="eastAsia"/>
          <w:sz w:val="24"/>
        </w:rPr>
        <w:t>，可燃放的时间根据当地政府规定执行；</w:t>
      </w:r>
    </w:p>
    <w:p w14:paraId="276E3AF8" w14:textId="77777777"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（二）燃放人应事先告知物业服务企业，由物业服务企业提供必要的</w:t>
      </w:r>
      <w:r>
        <w:rPr>
          <w:rFonts w:ascii="宋体" w:hAnsi="宋体" w:hint="eastAsia"/>
          <w:sz w:val="24"/>
        </w:rPr>
        <w:t>协助或帮助。燃放烟花爆竹事先未经物业服务企业同意，造成建筑材料、地面、绿化等损坏或人员受到伤害的，燃放人应承担赔偿责任；</w:t>
      </w:r>
    </w:p>
    <w:p w14:paraId="4AD901A0" w14:textId="69F9D4C3" w:rsidR="00575484" w:rsidRDefault="00F5574B">
      <w:pPr>
        <w:tabs>
          <w:tab w:val="left" w:pos="1890"/>
        </w:tabs>
        <w:snapToGrid w:val="0"/>
        <w:spacing w:line="360" w:lineRule="auto"/>
        <w:ind w:firstLineChars="200" w:firstLine="480"/>
        <w:jc w:val="left"/>
        <w:rPr>
          <w:rFonts w:ascii="宋体" w:hAnsi="宋体"/>
          <w:sz w:val="24"/>
        </w:rPr>
      </w:pPr>
      <w:r>
        <w:rPr>
          <w:rFonts w:ascii="宋体" w:hAnsi="宋体" w:hint="eastAsia"/>
          <w:sz w:val="24"/>
        </w:rPr>
        <w:t>（三）燃放人有</w:t>
      </w:r>
      <w:r>
        <w:rPr>
          <w:rFonts w:ascii="宋体" w:hAnsi="宋体" w:hint="eastAsia"/>
          <w:sz w:val="24"/>
        </w:rPr>
        <w:t>及时清理残留物的责任和义务；</w:t>
      </w:r>
      <w:r>
        <w:rPr>
          <w:rFonts w:ascii="宋体" w:hAnsi="宋体" w:hint="eastAsia"/>
          <w:sz w:val="24"/>
        </w:rPr>
        <w:t xml:space="preserve"> </w:t>
      </w:r>
    </w:p>
    <w:p w14:paraId="0220468C" w14:textId="77777777" w:rsidR="00575484" w:rsidRDefault="00F5574B">
      <w:pPr>
        <w:tabs>
          <w:tab w:val="left" w:pos="1890"/>
        </w:tabs>
        <w:snapToGrid w:val="0"/>
        <w:spacing w:line="360" w:lineRule="auto"/>
        <w:ind w:firstLineChars="200" w:firstLine="480"/>
        <w:jc w:val="left"/>
        <w:rPr>
          <w:rFonts w:ascii="宋体" w:hAnsi="宋体" w:cs="宋体"/>
          <w:b/>
          <w:kern w:val="0"/>
          <w:sz w:val="24"/>
        </w:rPr>
      </w:pPr>
      <w:r>
        <w:rPr>
          <w:rFonts w:ascii="宋体" w:hAnsi="宋体" w:hint="eastAsia"/>
          <w:sz w:val="24"/>
        </w:rPr>
        <w:t>（四）法律、法规及政府规定禁止的其他行为。</w:t>
      </w:r>
    </w:p>
    <w:p w14:paraId="2B3F2028" w14:textId="77777777" w:rsidR="00575484" w:rsidRDefault="00575484">
      <w:pPr>
        <w:tabs>
          <w:tab w:val="left" w:pos="1890"/>
        </w:tabs>
        <w:snapToGrid w:val="0"/>
        <w:spacing w:line="360" w:lineRule="auto"/>
        <w:rPr>
          <w:rFonts w:ascii="宋体" w:hAnsi="宋体"/>
          <w:b/>
          <w:sz w:val="24"/>
        </w:rPr>
      </w:pPr>
    </w:p>
    <w:p w14:paraId="2FC17A52" w14:textId="77777777" w:rsidR="00575484" w:rsidRDefault="00F5574B">
      <w:pPr>
        <w:tabs>
          <w:tab w:val="left" w:pos="1890"/>
        </w:tabs>
        <w:snapToGrid w:val="0"/>
        <w:spacing w:line="360" w:lineRule="auto"/>
        <w:jc w:val="center"/>
        <w:rPr>
          <w:rFonts w:ascii="宋体" w:hAnsi="宋体"/>
          <w:b/>
          <w:sz w:val="24"/>
        </w:rPr>
      </w:pPr>
      <w:r>
        <w:rPr>
          <w:rFonts w:ascii="宋体" w:hAnsi="宋体" w:hint="eastAsia"/>
          <w:b/>
          <w:sz w:val="24"/>
        </w:rPr>
        <w:t>第五章</w:t>
      </w:r>
      <w:r>
        <w:rPr>
          <w:rFonts w:ascii="宋体" w:hAnsi="宋体" w:hint="eastAsia"/>
          <w:b/>
          <w:sz w:val="24"/>
        </w:rPr>
        <w:t xml:space="preserve">  </w:t>
      </w:r>
      <w:r>
        <w:rPr>
          <w:rFonts w:ascii="宋体" w:hAnsi="宋体" w:hint="eastAsia"/>
          <w:b/>
          <w:sz w:val="24"/>
        </w:rPr>
        <w:t>物业的维修养护</w:t>
      </w:r>
    </w:p>
    <w:p w14:paraId="2C7E79D3" w14:textId="77777777" w:rsidR="00575484" w:rsidRDefault="00F5574B">
      <w:pPr>
        <w:spacing w:line="360" w:lineRule="auto"/>
        <w:ind w:firstLineChars="200" w:firstLine="482"/>
        <w:rPr>
          <w:rFonts w:ascii="宋体" w:hAnsi="宋体"/>
          <w:kern w:val="0"/>
          <w:sz w:val="24"/>
        </w:rPr>
      </w:pPr>
      <w:r>
        <w:rPr>
          <w:rFonts w:ascii="宋体" w:hAnsi="宋体" w:hint="eastAsia"/>
          <w:b/>
          <w:sz w:val="24"/>
        </w:rPr>
        <w:t>第二十三条</w:t>
      </w:r>
      <w:r>
        <w:rPr>
          <w:rFonts w:ascii="宋体" w:hAnsi="宋体" w:hint="eastAsia"/>
          <w:b/>
          <w:sz w:val="24"/>
        </w:rPr>
        <w:t xml:space="preserve">  </w:t>
      </w:r>
      <w:r>
        <w:rPr>
          <w:rFonts w:ascii="宋体" w:hAnsi="宋体" w:hint="eastAsia"/>
          <w:kern w:val="0"/>
          <w:sz w:val="24"/>
        </w:rPr>
        <w:t>业主应当按照国家有关规定交存和使用专项维修资金。</w:t>
      </w:r>
    </w:p>
    <w:p w14:paraId="0B146BEC" w14:textId="1C5E5544" w:rsidR="00575484" w:rsidRDefault="00F5574B">
      <w:pPr>
        <w:spacing w:line="360" w:lineRule="auto"/>
        <w:ind w:firstLineChars="200" w:firstLine="480"/>
        <w:rPr>
          <w:rFonts w:ascii="宋体" w:hAnsi="宋体"/>
          <w:bCs/>
          <w:kern w:val="0"/>
          <w:sz w:val="24"/>
        </w:rPr>
      </w:pPr>
      <w:r>
        <w:rPr>
          <w:rFonts w:ascii="宋体" w:hAnsi="宋体" w:hint="eastAsia"/>
          <w:kern w:val="0"/>
          <w:sz w:val="24"/>
        </w:rPr>
        <w:t>专项维修资金属于业主所有，专项用于物业保修期满后物业共用部位、共用设施设备的维修和更新、改造，不得挪作他用。专项维修资金使用</w:t>
      </w:r>
      <w:r>
        <w:rPr>
          <w:rFonts w:ascii="宋体" w:hAnsi="宋体" w:hint="eastAsia"/>
          <w:kern w:val="0"/>
          <w:sz w:val="24"/>
        </w:rPr>
        <w:t>应当由专有部分面积占比三分之二以上的业主且人数占比三分之二以上的业主参与表决</w:t>
      </w:r>
      <w:r>
        <w:rPr>
          <w:rFonts w:ascii="宋体" w:hAnsi="宋体" w:hint="eastAsia"/>
          <w:kern w:val="0"/>
          <w:sz w:val="24"/>
          <w:lang w:eastAsia="zh-Hans"/>
        </w:rPr>
        <w:t>，</w:t>
      </w:r>
      <w:r>
        <w:rPr>
          <w:rFonts w:ascii="宋体" w:hAnsi="宋体" w:hint="eastAsia"/>
          <w:kern w:val="0"/>
          <w:sz w:val="24"/>
          <w:lang w:eastAsia="zh-Hans"/>
        </w:rPr>
        <w:t>并经参与表决专有部分面积过半数的业主且参与表决人数过半数的业主同意</w:t>
      </w:r>
      <w:r>
        <w:rPr>
          <w:rFonts w:ascii="宋体" w:hAnsi="宋体" w:hint="eastAsia"/>
          <w:kern w:val="0"/>
          <w:sz w:val="24"/>
        </w:rPr>
        <w:t>。</w:t>
      </w:r>
      <w:r>
        <w:rPr>
          <w:rFonts w:ascii="宋体" w:hAnsi="宋体" w:hint="eastAsia"/>
          <w:bCs/>
          <w:kern w:val="0"/>
          <w:sz w:val="24"/>
        </w:rPr>
        <w:t>业主分户账户专项维修资金余额不足首期交存额</w:t>
      </w:r>
      <w:r>
        <w:rPr>
          <w:rFonts w:ascii="宋体" w:hAnsi="宋体" w:hint="eastAsia"/>
          <w:bCs/>
          <w:kern w:val="0"/>
          <w:sz w:val="24"/>
        </w:rPr>
        <w:t>30%</w:t>
      </w:r>
      <w:r>
        <w:rPr>
          <w:rFonts w:ascii="宋体" w:hAnsi="宋体" w:hint="eastAsia"/>
          <w:bCs/>
          <w:kern w:val="0"/>
          <w:sz w:val="24"/>
        </w:rPr>
        <w:t>的，应当及时续交。续交方案由业主大会决定。</w:t>
      </w:r>
    </w:p>
    <w:p w14:paraId="297CEF2A" w14:textId="77777777" w:rsidR="00575484" w:rsidRDefault="00F5574B">
      <w:pPr>
        <w:spacing w:line="360" w:lineRule="auto"/>
        <w:ind w:firstLineChars="200" w:firstLine="482"/>
        <w:rPr>
          <w:rFonts w:ascii="宋体" w:hAnsi="宋体"/>
          <w:kern w:val="0"/>
          <w:sz w:val="24"/>
        </w:rPr>
      </w:pPr>
      <w:r>
        <w:rPr>
          <w:rFonts w:ascii="宋体" w:hAnsi="宋体" w:hint="eastAsia"/>
          <w:b/>
          <w:kern w:val="0"/>
          <w:sz w:val="24"/>
        </w:rPr>
        <w:t>第二十四条</w:t>
      </w:r>
      <w:r>
        <w:rPr>
          <w:rFonts w:ascii="宋体" w:hAnsi="宋体" w:hint="eastAsia"/>
          <w:kern w:val="0"/>
          <w:sz w:val="24"/>
        </w:rPr>
        <w:t xml:space="preserve">  </w:t>
      </w:r>
      <w:r>
        <w:rPr>
          <w:rFonts w:ascii="宋体" w:hAnsi="宋体" w:hint="eastAsia"/>
          <w:kern w:val="0"/>
          <w:sz w:val="24"/>
        </w:rPr>
        <w:t>业主对物业专有部分的维修养护行为不得妨碍其他业主的合法权益。</w:t>
      </w:r>
    </w:p>
    <w:p w14:paraId="38EFDB1A" w14:textId="77777777" w:rsidR="00575484" w:rsidRDefault="00F5574B">
      <w:pPr>
        <w:spacing w:line="360" w:lineRule="auto"/>
        <w:ind w:firstLineChars="200" w:firstLine="482"/>
        <w:rPr>
          <w:rFonts w:ascii="宋体" w:hAnsi="宋体"/>
          <w:kern w:val="0"/>
          <w:sz w:val="24"/>
        </w:rPr>
      </w:pPr>
      <w:r>
        <w:rPr>
          <w:rFonts w:ascii="宋体" w:hAnsi="宋体" w:hint="eastAsia"/>
          <w:b/>
          <w:kern w:val="0"/>
          <w:sz w:val="24"/>
        </w:rPr>
        <w:t>第二十五条</w:t>
      </w:r>
      <w:r>
        <w:rPr>
          <w:rFonts w:ascii="宋体" w:hAnsi="宋体" w:hint="eastAsia"/>
          <w:kern w:val="0"/>
          <w:sz w:val="24"/>
        </w:rPr>
        <w:t xml:space="preserve">  </w:t>
      </w:r>
      <w:r>
        <w:rPr>
          <w:rFonts w:ascii="宋体" w:hAnsi="宋体" w:hint="eastAsia"/>
          <w:kern w:val="0"/>
          <w:sz w:val="24"/>
        </w:rPr>
        <w:t>因维修养护物业确需进入相关业主的物业专有部分时，业主或物业服务企业应事先告知相关业主，并在约定期限内恢复原状或给予适</w:t>
      </w:r>
      <w:r>
        <w:rPr>
          <w:rFonts w:ascii="宋体" w:hAnsi="宋体" w:hint="eastAsia"/>
          <w:kern w:val="0"/>
          <w:sz w:val="24"/>
        </w:rPr>
        <w:t>当补偿，相关业主应给予支持和配合。</w:t>
      </w:r>
    </w:p>
    <w:p w14:paraId="64B53ACD" w14:textId="77777777" w:rsidR="00575484" w:rsidRDefault="00F5574B">
      <w:pPr>
        <w:spacing w:line="360" w:lineRule="auto"/>
        <w:ind w:firstLineChars="200" w:firstLine="480"/>
        <w:rPr>
          <w:rFonts w:ascii="宋体" w:hAnsi="宋体"/>
          <w:kern w:val="0"/>
          <w:sz w:val="24"/>
        </w:rPr>
      </w:pPr>
      <w:r>
        <w:rPr>
          <w:rFonts w:ascii="宋体" w:hAnsi="宋体" w:hint="eastAsia"/>
          <w:kern w:val="0"/>
          <w:sz w:val="24"/>
        </w:rPr>
        <w:t>相关业主阻挠维修养护而造成物业损坏及其他损失的，应负责修复并承担相应的赔偿责任。</w:t>
      </w:r>
    </w:p>
    <w:p w14:paraId="179DB9D2" w14:textId="77777777" w:rsidR="00575484" w:rsidRDefault="00F5574B">
      <w:pPr>
        <w:spacing w:line="360" w:lineRule="auto"/>
        <w:ind w:firstLineChars="200" w:firstLine="482"/>
        <w:rPr>
          <w:rFonts w:ascii="宋体" w:hAnsi="宋体"/>
          <w:kern w:val="0"/>
          <w:sz w:val="24"/>
        </w:rPr>
      </w:pPr>
      <w:r>
        <w:rPr>
          <w:rFonts w:ascii="宋体" w:hAnsi="宋体" w:hint="eastAsia"/>
          <w:b/>
          <w:kern w:val="0"/>
          <w:sz w:val="24"/>
        </w:rPr>
        <w:t>第二十六条</w:t>
      </w:r>
      <w:r>
        <w:rPr>
          <w:rFonts w:ascii="宋体" w:hAnsi="宋体" w:hint="eastAsia"/>
          <w:kern w:val="0"/>
          <w:sz w:val="24"/>
        </w:rPr>
        <w:t xml:space="preserve">  </w:t>
      </w:r>
      <w:r>
        <w:rPr>
          <w:rFonts w:ascii="宋体" w:hAnsi="宋体" w:hint="eastAsia"/>
          <w:kern w:val="0"/>
          <w:sz w:val="24"/>
        </w:rPr>
        <w:t>发生危及公共利益或其他业主合法权益的紧急情况下，必须及时进入物业专有部分进行抢修但无法通知相关业主的，物业服务企业应向相邻业主说</w:t>
      </w:r>
      <w:r>
        <w:rPr>
          <w:rFonts w:ascii="宋体" w:hAnsi="宋体" w:hint="eastAsia"/>
          <w:kern w:val="0"/>
          <w:sz w:val="24"/>
        </w:rPr>
        <w:lastRenderedPageBreak/>
        <w:t>明情况，并在第三方（如所在地社区居委会或派出所或业委会或业主委托人）的监督下，进入相关业主的物业专有部分进行抢修，事后应及时通知相关业主并做好善后工作，抢修产生的相关费用由责任人承担。</w:t>
      </w:r>
    </w:p>
    <w:p w14:paraId="18EE5D9F" w14:textId="77777777" w:rsidR="00575484" w:rsidRDefault="00F5574B">
      <w:pPr>
        <w:spacing w:line="360" w:lineRule="auto"/>
        <w:ind w:firstLineChars="200" w:firstLine="482"/>
        <w:rPr>
          <w:rFonts w:ascii="宋体" w:hAnsi="宋体"/>
          <w:sz w:val="24"/>
        </w:rPr>
      </w:pPr>
      <w:r>
        <w:rPr>
          <w:rFonts w:ascii="宋体" w:hAnsi="宋体" w:hint="eastAsia"/>
          <w:b/>
          <w:sz w:val="24"/>
        </w:rPr>
        <w:t>第二十七条</w:t>
      </w:r>
      <w:r>
        <w:rPr>
          <w:rFonts w:ascii="宋体" w:hAnsi="宋体" w:hint="eastAsia"/>
          <w:sz w:val="24"/>
        </w:rPr>
        <w:t xml:space="preserve">  </w:t>
      </w:r>
      <w:r>
        <w:rPr>
          <w:rFonts w:ascii="宋体" w:hAnsi="宋体" w:hint="eastAsia"/>
          <w:sz w:val="24"/>
        </w:rPr>
        <w:t>因维修养护物业或者公共利益，业主确需临时占用、挖掘道</w:t>
      </w:r>
      <w:r>
        <w:rPr>
          <w:rFonts w:ascii="宋体" w:hAnsi="宋体" w:hint="eastAsia"/>
          <w:sz w:val="24"/>
        </w:rPr>
        <w:t>路、场地、绿地及其他共用部位、共用设施设备的，应征得业主委员会、物业服务企业、直接利害关系人同意，并依法办理手续，事后在约定期限内恢复原状。</w:t>
      </w:r>
    </w:p>
    <w:p w14:paraId="0B8A564F" w14:textId="77777777" w:rsidR="00575484" w:rsidRDefault="00F5574B">
      <w:pPr>
        <w:spacing w:line="360" w:lineRule="auto"/>
        <w:ind w:firstLineChars="200" w:firstLine="482"/>
        <w:rPr>
          <w:rFonts w:ascii="宋体" w:hAnsi="宋体"/>
          <w:sz w:val="24"/>
        </w:rPr>
      </w:pPr>
      <w:r>
        <w:rPr>
          <w:rFonts w:ascii="宋体" w:hAnsi="宋体" w:hint="eastAsia"/>
          <w:b/>
          <w:sz w:val="24"/>
        </w:rPr>
        <w:t>第二十八条</w:t>
      </w:r>
      <w:r>
        <w:rPr>
          <w:rFonts w:ascii="宋体" w:hAnsi="宋体" w:hint="eastAsia"/>
          <w:sz w:val="24"/>
        </w:rPr>
        <w:t xml:space="preserve">  </w:t>
      </w:r>
      <w:r>
        <w:rPr>
          <w:rFonts w:ascii="宋体" w:hAnsi="宋体" w:hint="eastAsia"/>
          <w:sz w:val="24"/>
        </w:rPr>
        <w:t>物业存在安全隐患，危及公共利益和其他业主合法权益时，责任人应当及时采取措施消除隐患。</w:t>
      </w:r>
    </w:p>
    <w:p w14:paraId="551DDB5B" w14:textId="77777777" w:rsidR="00575484" w:rsidRDefault="00F5574B">
      <w:pPr>
        <w:spacing w:line="360" w:lineRule="auto"/>
        <w:ind w:firstLineChars="200" w:firstLine="482"/>
        <w:rPr>
          <w:rFonts w:ascii="宋体" w:hAnsi="宋体"/>
          <w:sz w:val="24"/>
        </w:rPr>
      </w:pPr>
      <w:r>
        <w:rPr>
          <w:rFonts w:ascii="宋体" w:hAnsi="宋体" w:hint="eastAsia"/>
          <w:b/>
          <w:sz w:val="24"/>
        </w:rPr>
        <w:t>第二十九条</w:t>
      </w:r>
      <w:r>
        <w:rPr>
          <w:rFonts w:ascii="宋体" w:hAnsi="宋体" w:hint="eastAsia"/>
          <w:sz w:val="24"/>
        </w:rPr>
        <w:t xml:space="preserve">  </w:t>
      </w:r>
      <w:r>
        <w:rPr>
          <w:rFonts w:ascii="宋体" w:hAnsi="宋体" w:hint="eastAsia"/>
          <w:sz w:val="24"/>
        </w:rPr>
        <w:t>因人为原因造成共用部位、共用设施设备损坏的，由责任人负责修复并承担费用。</w:t>
      </w:r>
    </w:p>
    <w:p w14:paraId="757516E9" w14:textId="77777777" w:rsidR="00575484" w:rsidRDefault="00575484">
      <w:pPr>
        <w:spacing w:line="360" w:lineRule="auto"/>
        <w:ind w:firstLineChars="200" w:firstLine="480"/>
        <w:rPr>
          <w:rFonts w:ascii="宋体" w:hAnsi="宋体"/>
          <w:sz w:val="24"/>
        </w:rPr>
      </w:pPr>
    </w:p>
    <w:p w14:paraId="27FCD538" w14:textId="77777777" w:rsidR="00575484" w:rsidRDefault="00F5574B">
      <w:pPr>
        <w:tabs>
          <w:tab w:val="left" w:pos="1890"/>
        </w:tabs>
        <w:snapToGrid w:val="0"/>
        <w:spacing w:line="360" w:lineRule="auto"/>
        <w:jc w:val="center"/>
        <w:rPr>
          <w:rFonts w:ascii="宋体" w:hAnsi="宋体"/>
          <w:b/>
          <w:sz w:val="24"/>
        </w:rPr>
      </w:pPr>
      <w:r>
        <w:rPr>
          <w:rFonts w:ascii="宋体" w:hAnsi="宋体" w:hint="eastAsia"/>
          <w:b/>
          <w:sz w:val="24"/>
        </w:rPr>
        <w:t>第六章</w:t>
      </w:r>
      <w:r>
        <w:rPr>
          <w:rFonts w:ascii="宋体" w:hAnsi="宋体" w:hint="eastAsia"/>
          <w:b/>
          <w:sz w:val="24"/>
        </w:rPr>
        <w:t xml:space="preserve"> </w:t>
      </w:r>
      <w:r>
        <w:rPr>
          <w:rFonts w:ascii="宋体" w:hAnsi="宋体" w:hint="eastAsia"/>
          <w:b/>
          <w:sz w:val="24"/>
        </w:rPr>
        <w:t>业主的共同利益</w:t>
      </w:r>
    </w:p>
    <w:p w14:paraId="298C8077" w14:textId="77777777" w:rsidR="00575484" w:rsidRDefault="00F5574B">
      <w:pPr>
        <w:pStyle w:val="ab"/>
        <w:snapToGrid w:val="0"/>
        <w:spacing w:before="0" w:beforeAutospacing="0" w:after="0" w:afterAutospacing="0" w:line="360" w:lineRule="auto"/>
        <w:ind w:firstLineChars="200" w:firstLine="482"/>
        <w:rPr>
          <w:color w:val="000000"/>
        </w:rPr>
      </w:pPr>
      <w:r>
        <w:rPr>
          <w:rFonts w:hint="eastAsia"/>
          <w:b/>
        </w:rPr>
        <w:t>第三十条</w:t>
      </w:r>
      <w:r>
        <w:rPr>
          <w:rFonts w:hint="eastAsia"/>
          <w:b/>
        </w:rPr>
        <w:t xml:space="preserve"> </w:t>
      </w:r>
      <w:r>
        <w:rPr>
          <w:rFonts w:hint="eastAsia"/>
          <w:color w:val="000000"/>
        </w:rPr>
        <w:t>为维护业主的共同利益，全体业主同意在物业管理服务活动中授予物业服务企业以下权利：</w:t>
      </w:r>
    </w:p>
    <w:p w14:paraId="0E2914C6" w14:textId="77777777" w:rsidR="00575484" w:rsidRDefault="00F5574B">
      <w:pPr>
        <w:pStyle w:val="ab"/>
        <w:snapToGrid w:val="0"/>
        <w:spacing w:before="0" w:beforeAutospacing="0" w:after="0" w:afterAutospacing="0" w:line="360" w:lineRule="auto"/>
        <w:ind w:firstLineChars="200" w:firstLine="480"/>
        <w:rPr>
          <w:color w:val="000000"/>
        </w:rPr>
      </w:pPr>
      <w:r>
        <w:rPr>
          <w:rFonts w:hint="eastAsia"/>
          <w:color w:val="000000"/>
        </w:rPr>
        <w:t>（一）根据物业管理法律法规和本（临时）管理规约的规定，由物业服务企业制定物业共用部位和共用设施设备的使用、公共秩序和环境卫生的维护等各项规章制度；</w:t>
      </w:r>
      <w:r>
        <w:rPr>
          <w:rFonts w:hint="eastAsia"/>
          <w:color w:val="000000"/>
        </w:rPr>
        <w:t xml:space="preserve"> </w:t>
      </w:r>
    </w:p>
    <w:p w14:paraId="590EA49A" w14:textId="77777777" w:rsidR="00575484" w:rsidRDefault="00F5574B">
      <w:pPr>
        <w:adjustRightInd w:val="0"/>
        <w:snapToGrid w:val="0"/>
        <w:spacing w:line="360" w:lineRule="auto"/>
        <w:ind w:firstLine="482"/>
        <w:rPr>
          <w:rFonts w:ascii="宋体" w:hAnsi="宋体" w:cs="宋体"/>
          <w:kern w:val="0"/>
          <w:sz w:val="24"/>
        </w:rPr>
      </w:pPr>
      <w:r>
        <w:rPr>
          <w:rFonts w:ascii="宋体" w:hAnsi="宋体" w:cs="宋体" w:hint="eastAsia"/>
          <w:kern w:val="0"/>
          <w:sz w:val="24"/>
        </w:rPr>
        <w:t>（二）依据国家相关法律法规的规定与建设单位在物业项目交付使用前完成</w:t>
      </w:r>
      <w:r>
        <w:rPr>
          <w:rFonts w:ascii="宋体" w:hAnsi="宋体" w:hint="eastAsia"/>
          <w:sz w:val="24"/>
        </w:rPr>
        <w:t>物业项目的承接查验工作，具体内容包括但不限于：项目相关图纸资料的移交，共用部位、共用设施设备的现场查验，确定现场查验结果，承接查验问题的复验工作；</w:t>
      </w:r>
    </w:p>
    <w:p w14:paraId="21CD9C63" w14:textId="77777777" w:rsidR="00575484" w:rsidRDefault="00F5574B">
      <w:pPr>
        <w:pStyle w:val="ab"/>
        <w:snapToGrid w:val="0"/>
        <w:spacing w:before="0" w:beforeAutospacing="0" w:after="0" w:afterAutospacing="0" w:line="360" w:lineRule="auto"/>
        <w:ind w:firstLineChars="200" w:firstLine="480"/>
        <w:rPr>
          <w:color w:val="000000"/>
        </w:rPr>
      </w:pPr>
      <w:r>
        <w:rPr>
          <w:rFonts w:hint="eastAsia"/>
        </w:rPr>
        <w:t>（三）以告知、规劝、公示、制止等必要措施制止业主</w:t>
      </w:r>
      <w:r>
        <w:rPr>
          <w:rFonts w:hint="eastAsia"/>
          <w:color w:val="000000"/>
        </w:rPr>
        <w:t>、物业使用人违反物业管理法律法规、物业服务合同、管理制度和本（临时）管理规约的行为；</w:t>
      </w:r>
    </w:p>
    <w:p w14:paraId="67F53FC7" w14:textId="77777777" w:rsidR="00575484" w:rsidRDefault="00F5574B">
      <w:pPr>
        <w:pStyle w:val="ab"/>
        <w:snapToGrid w:val="0"/>
        <w:spacing w:before="0" w:beforeAutospacing="0" w:after="0" w:afterAutospacing="0" w:line="360" w:lineRule="auto"/>
        <w:ind w:firstLineChars="200" w:firstLine="480"/>
      </w:pPr>
      <w:r>
        <w:rPr>
          <w:rFonts w:hint="eastAsia"/>
          <w:color w:val="000000"/>
        </w:rPr>
        <w:t>（四）</w:t>
      </w:r>
      <w:r>
        <w:rPr>
          <w:rFonts w:hint="eastAsia"/>
          <w:color w:val="000000"/>
          <w:shd w:val="clear" w:color="auto" w:fill="FFFFFF"/>
        </w:rPr>
        <w:t>除根据法</w:t>
      </w:r>
      <w:r>
        <w:rPr>
          <w:rFonts w:hint="eastAsia"/>
          <w:color w:val="000000"/>
          <w:shd w:val="clear" w:color="auto" w:fill="FFFFFF"/>
        </w:rPr>
        <w:t>律法规规定需要当面送达或</w:t>
      </w:r>
      <w:r>
        <w:rPr>
          <w:rFonts w:hint="eastAsia"/>
          <w:shd w:val="clear" w:color="auto" w:fill="FFFFFF"/>
        </w:rPr>
        <w:t>以其他方式送达的相关通告外，物业服务企业在物业管理区域内显著位置上张贴通告连续</w:t>
      </w:r>
      <w:r>
        <w:rPr>
          <w:rFonts w:hint="eastAsia"/>
          <w:shd w:val="clear" w:color="auto" w:fill="FFFFFF"/>
        </w:rPr>
        <w:t>15</w:t>
      </w:r>
      <w:r>
        <w:rPr>
          <w:rFonts w:hint="eastAsia"/>
          <w:shd w:val="clear" w:color="auto" w:fill="FFFFFF"/>
        </w:rPr>
        <w:t>日</w:t>
      </w:r>
      <w:r>
        <w:rPr>
          <w:rFonts w:hint="eastAsia"/>
          <w:color w:val="000000"/>
          <w:shd w:val="clear" w:color="auto" w:fill="FFFFFF"/>
        </w:rPr>
        <w:t>后，即视为已向每位业主及物业使用人送达相关通告。</w:t>
      </w:r>
    </w:p>
    <w:p w14:paraId="469CAFE0" w14:textId="77777777" w:rsidR="00575484" w:rsidRDefault="00F5574B">
      <w:pPr>
        <w:tabs>
          <w:tab w:val="left" w:pos="1890"/>
        </w:tabs>
        <w:snapToGrid w:val="0"/>
        <w:spacing w:line="360" w:lineRule="auto"/>
        <w:ind w:firstLineChars="200" w:firstLine="482"/>
        <w:rPr>
          <w:rFonts w:ascii="宋体" w:hAnsi="宋体"/>
          <w:kern w:val="0"/>
          <w:sz w:val="24"/>
        </w:rPr>
      </w:pPr>
      <w:r>
        <w:rPr>
          <w:rFonts w:ascii="宋体" w:hAnsi="宋体" w:hint="eastAsia"/>
          <w:b/>
          <w:sz w:val="24"/>
        </w:rPr>
        <w:t>第三十一条</w:t>
      </w:r>
      <w:r>
        <w:rPr>
          <w:rFonts w:ascii="宋体" w:hAnsi="宋体" w:hint="eastAsia"/>
          <w:kern w:val="0"/>
          <w:sz w:val="24"/>
        </w:rPr>
        <w:t xml:space="preserve">  </w:t>
      </w:r>
      <w:r>
        <w:rPr>
          <w:rFonts w:ascii="宋体" w:hAnsi="宋体" w:hint="eastAsia"/>
          <w:kern w:val="0"/>
          <w:sz w:val="24"/>
        </w:rPr>
        <w:t>本物业管理区域，物业服务收费采取</w:t>
      </w:r>
      <w:r>
        <w:rPr>
          <w:rFonts w:ascii="宋体" w:hAnsi="宋体" w:hint="eastAsia"/>
          <w:kern w:val="0"/>
          <w:sz w:val="24"/>
          <w:u w:val="single"/>
        </w:rPr>
        <w:t>包干制</w:t>
      </w:r>
      <w:r>
        <w:rPr>
          <w:rFonts w:ascii="宋体" w:hAnsi="宋体" w:hint="eastAsia"/>
          <w:kern w:val="0"/>
          <w:sz w:val="24"/>
        </w:rPr>
        <w:t>方式。</w:t>
      </w:r>
    </w:p>
    <w:p w14:paraId="04140483" w14:textId="77777777" w:rsidR="00575484" w:rsidRDefault="00F5574B">
      <w:pPr>
        <w:spacing w:line="360" w:lineRule="auto"/>
        <w:ind w:firstLineChars="200" w:firstLine="480"/>
        <w:rPr>
          <w:rFonts w:ascii="宋体" w:hAnsi="宋体"/>
          <w:kern w:val="0"/>
          <w:sz w:val="24"/>
        </w:rPr>
      </w:pPr>
      <w:r>
        <w:rPr>
          <w:rFonts w:ascii="宋体" w:hAnsi="宋体" w:hint="eastAsia"/>
          <w:kern w:val="0"/>
          <w:sz w:val="24"/>
        </w:rPr>
        <w:t>物业服务费用关系到物业管理工作正常开展和全体业主的共同利益，业主在办理物业交付手续后，均应积极履行义务，自觉交纳物业服务费用。业主委托物业服务企业提供特约服务的，其费用由双方当事人另行约定。</w:t>
      </w:r>
    </w:p>
    <w:p w14:paraId="0EFDCACB" w14:textId="77777777" w:rsidR="00575484" w:rsidRDefault="00F5574B">
      <w:pPr>
        <w:tabs>
          <w:tab w:val="left" w:pos="1890"/>
        </w:tabs>
        <w:snapToGrid w:val="0"/>
        <w:spacing w:line="360" w:lineRule="auto"/>
        <w:ind w:firstLineChars="200" w:firstLine="482"/>
        <w:rPr>
          <w:rFonts w:ascii="宋体" w:hAnsi="宋体"/>
          <w:sz w:val="24"/>
        </w:rPr>
      </w:pPr>
      <w:r>
        <w:rPr>
          <w:rFonts w:ascii="宋体" w:hAnsi="宋体" w:hint="eastAsia"/>
          <w:b/>
          <w:sz w:val="24"/>
        </w:rPr>
        <w:t>第三十二条</w:t>
      </w:r>
      <w:r>
        <w:rPr>
          <w:rFonts w:ascii="宋体" w:hAnsi="宋体" w:hint="eastAsia"/>
          <w:b/>
          <w:sz w:val="24"/>
        </w:rPr>
        <w:t xml:space="preserve">  </w:t>
      </w:r>
      <w:r>
        <w:rPr>
          <w:rFonts w:ascii="宋体" w:hAnsi="宋体" w:hint="eastAsia"/>
          <w:sz w:val="24"/>
        </w:rPr>
        <w:t>业主出租物业时，约定由承租人交纳物业服务费用的，业主负连</w:t>
      </w:r>
      <w:r>
        <w:rPr>
          <w:rFonts w:ascii="宋体" w:hAnsi="宋体" w:hint="eastAsia"/>
          <w:sz w:val="24"/>
        </w:rPr>
        <w:lastRenderedPageBreak/>
        <w:t>带责任。转让物业的，业主应自觉与物业服务企业结清各项物业服务费用。</w:t>
      </w:r>
    </w:p>
    <w:p w14:paraId="398B7BB5" w14:textId="6CBFA521" w:rsidR="00575484" w:rsidRDefault="00F5574B">
      <w:pPr>
        <w:tabs>
          <w:tab w:val="left" w:pos="1890"/>
        </w:tabs>
        <w:snapToGrid w:val="0"/>
        <w:spacing w:line="360" w:lineRule="auto"/>
        <w:ind w:firstLineChars="200" w:firstLine="482"/>
        <w:rPr>
          <w:rFonts w:ascii="宋体" w:hAnsi="宋体"/>
          <w:sz w:val="24"/>
        </w:rPr>
      </w:pPr>
      <w:r>
        <w:rPr>
          <w:rFonts w:ascii="宋体" w:hAnsi="宋体" w:hint="eastAsia"/>
          <w:b/>
          <w:sz w:val="24"/>
        </w:rPr>
        <w:t>第三十三条</w:t>
      </w:r>
      <w:r>
        <w:rPr>
          <w:rFonts w:ascii="宋体" w:hAnsi="宋体" w:hint="eastAsia"/>
          <w:b/>
          <w:sz w:val="24"/>
        </w:rPr>
        <w:t xml:space="preserve">  </w:t>
      </w:r>
      <w:r>
        <w:rPr>
          <w:rFonts w:ascii="宋体" w:hAnsi="宋体" w:hint="eastAsia"/>
          <w:sz w:val="24"/>
        </w:rPr>
        <w:t>业主、物业使用人未按物业服务合同约定交纳物业服务费用的，经书面催交，无正当理由逾期仍不交纳物业服务费用的，</w:t>
      </w:r>
      <w:r>
        <w:rPr>
          <w:rFonts w:ascii="宋体" w:hAnsi="宋体" w:hint="eastAsia"/>
          <w:sz w:val="24"/>
        </w:rPr>
        <w:t>物业服务企业可在物业管理区域内显著位置进行公示</w:t>
      </w:r>
      <w:r>
        <w:rPr>
          <w:rFonts w:ascii="宋体" w:hAnsi="宋体" w:hint="eastAsia"/>
          <w:sz w:val="24"/>
        </w:rPr>
        <w:t>或通过司法途径对业主进行费用催交；</w:t>
      </w:r>
    </w:p>
    <w:p w14:paraId="547EA610" w14:textId="77777777" w:rsidR="00575484" w:rsidRDefault="00F5574B">
      <w:pPr>
        <w:tabs>
          <w:tab w:val="left" w:pos="1890"/>
        </w:tabs>
        <w:snapToGrid w:val="0"/>
        <w:spacing w:line="360" w:lineRule="auto"/>
        <w:ind w:firstLineChars="200" w:firstLine="482"/>
        <w:rPr>
          <w:rFonts w:ascii="宋体" w:hAnsi="宋体"/>
          <w:sz w:val="24"/>
        </w:rPr>
      </w:pPr>
      <w:r>
        <w:rPr>
          <w:rFonts w:ascii="宋体" w:hAnsi="宋体" w:hint="eastAsia"/>
          <w:b/>
          <w:sz w:val="24"/>
        </w:rPr>
        <w:t>第三十四条</w:t>
      </w:r>
      <w:r>
        <w:rPr>
          <w:rFonts w:ascii="宋体" w:hAnsi="宋体" w:hint="eastAsia"/>
          <w:b/>
          <w:sz w:val="24"/>
        </w:rPr>
        <w:t xml:space="preserve">  </w:t>
      </w:r>
      <w:r>
        <w:rPr>
          <w:rFonts w:ascii="宋体" w:hAnsi="宋体" w:hint="eastAsia"/>
          <w:sz w:val="24"/>
        </w:rPr>
        <w:t>涉及建筑物及其附属设施的费用分摊，按照以下第</w:t>
      </w:r>
      <w:r>
        <w:rPr>
          <w:rFonts w:ascii="宋体" w:hAnsi="宋体" w:hint="eastAsia"/>
          <w:sz w:val="24"/>
        </w:rPr>
        <w:t>1</w:t>
      </w:r>
      <w:r>
        <w:rPr>
          <w:rFonts w:ascii="宋体" w:hAnsi="宋体" w:hint="eastAsia"/>
          <w:sz w:val="24"/>
        </w:rPr>
        <w:t>种方式约定：</w:t>
      </w:r>
    </w:p>
    <w:p w14:paraId="19B59898" w14:textId="77777777" w:rsidR="00575484" w:rsidRDefault="00F5574B">
      <w:pPr>
        <w:tabs>
          <w:tab w:val="left" w:pos="1080"/>
        </w:tabs>
        <w:snapToGrid w:val="0"/>
        <w:spacing w:line="360" w:lineRule="auto"/>
        <w:ind w:firstLineChars="200" w:firstLine="480"/>
        <w:rPr>
          <w:rFonts w:ascii="宋体" w:hAnsi="宋体"/>
          <w:sz w:val="24"/>
        </w:rPr>
      </w:pPr>
      <w:r>
        <w:rPr>
          <w:rFonts w:ascii="宋体" w:hAnsi="宋体" w:hint="eastAsia"/>
          <w:sz w:val="24"/>
        </w:rPr>
        <w:t>（一）按照业主专有部分占建筑物总面积的比例确定；</w:t>
      </w:r>
    </w:p>
    <w:p w14:paraId="66ABBE75" w14:textId="77777777" w:rsidR="00575484" w:rsidRDefault="00F5574B">
      <w:pPr>
        <w:tabs>
          <w:tab w:val="left" w:pos="1080"/>
        </w:tabs>
        <w:snapToGrid w:val="0"/>
        <w:spacing w:line="360" w:lineRule="auto"/>
        <w:ind w:firstLineChars="200" w:firstLine="480"/>
        <w:rPr>
          <w:rFonts w:ascii="宋体" w:hAnsi="宋体"/>
          <w:sz w:val="24"/>
        </w:rPr>
      </w:pPr>
      <w:r>
        <w:rPr>
          <w:rFonts w:ascii="宋体" w:hAnsi="宋体" w:hint="eastAsia"/>
          <w:sz w:val="24"/>
        </w:rPr>
        <w:t>（二）按户数确定； </w:t>
      </w:r>
      <w:r>
        <w:rPr>
          <w:rFonts w:ascii="宋体" w:hAnsi="宋体" w:hint="eastAsia"/>
          <w:sz w:val="24"/>
        </w:rPr>
        <w:t xml:space="preserve">    </w:t>
      </w:r>
    </w:p>
    <w:p w14:paraId="65B67408" w14:textId="77777777" w:rsidR="00575484" w:rsidRDefault="00F5574B">
      <w:pPr>
        <w:widowControl/>
        <w:spacing w:line="360" w:lineRule="auto"/>
        <w:ind w:firstLineChars="200" w:firstLine="482"/>
        <w:jc w:val="left"/>
        <w:rPr>
          <w:rFonts w:ascii="宋体" w:hAnsi="宋体"/>
          <w:color w:val="000000"/>
          <w:sz w:val="24"/>
        </w:rPr>
      </w:pPr>
      <w:r>
        <w:rPr>
          <w:rFonts w:ascii="宋体" w:hAnsi="宋体" w:hint="eastAsia"/>
          <w:b/>
          <w:sz w:val="24"/>
        </w:rPr>
        <w:t>第三十五条</w:t>
      </w:r>
      <w:r>
        <w:rPr>
          <w:rFonts w:ascii="宋体" w:hAnsi="宋体" w:hint="eastAsia"/>
          <w:sz w:val="24"/>
        </w:rPr>
        <w:t xml:space="preserve">  </w:t>
      </w:r>
      <w:r>
        <w:rPr>
          <w:rFonts w:ascii="宋体" w:hAnsi="宋体" w:hint="eastAsia"/>
          <w:color w:val="000000"/>
          <w:sz w:val="24"/>
        </w:rPr>
        <w:t>业主委员会负责监督本管理规约的实施。</w:t>
      </w:r>
    </w:p>
    <w:p w14:paraId="238E3578" w14:textId="77777777" w:rsidR="00575484" w:rsidRDefault="00F5574B">
      <w:pPr>
        <w:widowControl/>
        <w:spacing w:line="360" w:lineRule="auto"/>
        <w:ind w:firstLineChars="200" w:firstLine="480"/>
        <w:jc w:val="left"/>
        <w:rPr>
          <w:rFonts w:ascii="宋体" w:hAnsi="宋体"/>
          <w:color w:val="000000"/>
          <w:sz w:val="24"/>
        </w:rPr>
      </w:pPr>
      <w:r>
        <w:rPr>
          <w:rFonts w:ascii="宋体" w:hAnsi="宋体" w:hint="eastAsia"/>
          <w:color w:val="000000"/>
          <w:sz w:val="24"/>
        </w:rPr>
        <w:t>业主大会和业主委员会对违反本管理规约和物业服务合同约定的行为，有权依照法律、法规和本管理规约，要求行为人停止侵害、消除危险、排除妨害、赔偿损失。</w:t>
      </w:r>
    </w:p>
    <w:p w14:paraId="21A5F8EA" w14:textId="77777777" w:rsidR="00575484" w:rsidRDefault="00F5574B">
      <w:pPr>
        <w:spacing w:line="360" w:lineRule="auto"/>
        <w:ind w:firstLineChars="200" w:firstLine="482"/>
        <w:rPr>
          <w:rFonts w:ascii="宋体" w:hAnsi="宋体"/>
          <w:kern w:val="0"/>
          <w:sz w:val="24"/>
        </w:rPr>
      </w:pPr>
      <w:r>
        <w:rPr>
          <w:rFonts w:ascii="宋体" w:hAnsi="宋体" w:hint="eastAsia"/>
          <w:b/>
          <w:sz w:val="24"/>
        </w:rPr>
        <w:t>第三十六条</w:t>
      </w:r>
      <w:r>
        <w:rPr>
          <w:rFonts w:ascii="宋体" w:hAnsi="宋体" w:hint="eastAsia"/>
          <w:sz w:val="24"/>
        </w:rPr>
        <w:t xml:space="preserve">  </w:t>
      </w:r>
      <w:r>
        <w:rPr>
          <w:rFonts w:ascii="宋体" w:hAnsi="宋体" w:hint="eastAsia"/>
          <w:sz w:val="24"/>
        </w:rPr>
        <w:t>利用物业管理商业用房、共用部位、共用设施设备和场地进行经营的，所得经营性收入扣除合理经营成本后的收益，主要用于</w:t>
      </w:r>
      <w:r>
        <w:rPr>
          <w:rFonts w:ascii="宋体" w:hAnsi="宋体" w:hint="eastAsia"/>
          <w:kern w:val="0"/>
          <w:sz w:val="24"/>
        </w:rPr>
        <w:t>物业共用部位、共用设施设备的维修、更新和改造。</w:t>
      </w:r>
    </w:p>
    <w:p w14:paraId="774AE4F3" w14:textId="77777777" w:rsidR="00575484" w:rsidRDefault="00F5574B">
      <w:pPr>
        <w:tabs>
          <w:tab w:val="left" w:pos="1080"/>
        </w:tabs>
        <w:snapToGrid w:val="0"/>
        <w:spacing w:line="360" w:lineRule="auto"/>
        <w:ind w:firstLineChars="200" w:firstLine="482"/>
        <w:rPr>
          <w:rFonts w:ascii="宋体" w:hAnsi="宋体"/>
          <w:sz w:val="24"/>
        </w:rPr>
      </w:pPr>
      <w:bookmarkStart w:id="0" w:name="86"/>
      <w:r>
        <w:rPr>
          <w:rFonts w:ascii="宋体" w:hAnsi="宋体" w:cs="宋体" w:hint="eastAsia"/>
          <w:b/>
          <w:kern w:val="0"/>
          <w:sz w:val="24"/>
        </w:rPr>
        <w:t>第三十七条</w:t>
      </w:r>
      <w:bookmarkEnd w:id="0"/>
      <w:r>
        <w:rPr>
          <w:rFonts w:ascii="宋体" w:hAnsi="宋体" w:hint="eastAsia"/>
          <w:sz w:val="24"/>
        </w:rPr>
        <w:t xml:space="preserve">  </w:t>
      </w:r>
      <w:r>
        <w:rPr>
          <w:rFonts w:ascii="宋体" w:hAnsi="宋体" w:hint="eastAsia"/>
          <w:sz w:val="24"/>
        </w:rPr>
        <w:t>因物业服务企业突然撤离等原因，建设单位或业主大会</w:t>
      </w:r>
      <w:r>
        <w:rPr>
          <w:rFonts w:ascii="宋体" w:hAnsi="宋体" w:hint="eastAsia"/>
          <w:sz w:val="24"/>
        </w:rPr>
        <w:t>无法及时另聘新的物业服务企业，在另聘新的物业服务企业之前，建设单位或业主委员会可以书面向物业所在地的街道办事处（乡镇人民政府）、区（县、市）物业主管部门提出申请，由上述部门指定物业服务企业临时代管，建设单位或业主委员会与临时代管的物业服务企业签订临时物业服务合同，业主按临时物业服务合同的约定支付相关物业服务费用。</w:t>
      </w:r>
      <w:r>
        <w:rPr>
          <w:rFonts w:ascii="宋体" w:hAnsi="宋体" w:hint="eastAsia"/>
          <w:sz w:val="24"/>
        </w:rPr>
        <w:t xml:space="preserve"> </w:t>
      </w:r>
    </w:p>
    <w:p w14:paraId="0F3E241C" w14:textId="77777777" w:rsidR="00575484" w:rsidRDefault="00575484">
      <w:pPr>
        <w:tabs>
          <w:tab w:val="left" w:pos="1080"/>
        </w:tabs>
        <w:snapToGrid w:val="0"/>
        <w:spacing w:line="360" w:lineRule="auto"/>
        <w:ind w:firstLineChars="200" w:firstLine="480"/>
        <w:rPr>
          <w:rFonts w:ascii="宋体" w:hAnsi="宋体"/>
          <w:sz w:val="24"/>
        </w:rPr>
      </w:pPr>
    </w:p>
    <w:p w14:paraId="5DFBF3F4" w14:textId="77777777" w:rsidR="00575484" w:rsidRDefault="00F5574B">
      <w:pPr>
        <w:tabs>
          <w:tab w:val="left" w:pos="1080"/>
        </w:tabs>
        <w:snapToGrid w:val="0"/>
        <w:spacing w:line="360" w:lineRule="auto"/>
        <w:jc w:val="center"/>
        <w:rPr>
          <w:rFonts w:ascii="宋体" w:hAnsi="宋体"/>
          <w:b/>
          <w:sz w:val="24"/>
        </w:rPr>
      </w:pPr>
      <w:r>
        <w:rPr>
          <w:rFonts w:ascii="宋体" w:hAnsi="宋体" w:hint="eastAsia"/>
          <w:b/>
          <w:sz w:val="24"/>
        </w:rPr>
        <w:t>第七章</w:t>
      </w:r>
      <w:r>
        <w:rPr>
          <w:rFonts w:ascii="宋体" w:hAnsi="宋体" w:hint="eastAsia"/>
          <w:b/>
          <w:sz w:val="24"/>
        </w:rPr>
        <w:t xml:space="preserve">  </w:t>
      </w:r>
      <w:r>
        <w:rPr>
          <w:rFonts w:ascii="宋体" w:hAnsi="宋体" w:hint="eastAsia"/>
          <w:b/>
          <w:sz w:val="24"/>
        </w:rPr>
        <w:t>违约责任</w:t>
      </w:r>
    </w:p>
    <w:p w14:paraId="25CAB0CF" w14:textId="77777777" w:rsidR="00575484" w:rsidRDefault="00F5574B">
      <w:pPr>
        <w:spacing w:line="360" w:lineRule="auto"/>
        <w:ind w:firstLineChars="200" w:firstLine="482"/>
        <w:rPr>
          <w:rFonts w:ascii="宋体" w:hAnsi="宋体"/>
          <w:sz w:val="24"/>
        </w:rPr>
      </w:pPr>
      <w:r>
        <w:rPr>
          <w:rFonts w:ascii="宋体" w:hAnsi="宋体" w:hint="eastAsia"/>
          <w:b/>
          <w:sz w:val="24"/>
        </w:rPr>
        <w:t>第三十八条</w:t>
      </w:r>
      <w:r>
        <w:rPr>
          <w:rFonts w:ascii="宋体" w:hAnsi="宋体" w:hint="eastAsia"/>
          <w:sz w:val="24"/>
        </w:rPr>
        <w:t xml:space="preserve">  </w:t>
      </w:r>
      <w:r>
        <w:rPr>
          <w:rFonts w:ascii="宋体" w:hAnsi="宋体" w:hint="eastAsia"/>
          <w:sz w:val="24"/>
        </w:rPr>
        <w:t>业主、物业使用人应自觉遵守本（临时）管理规约，违反（临时）管理规约，造成业主物业损害或导致全体业主共同利益受损的，其他业主、业主委员会和物业服务企业可依据本（临时）管理规约向人民法院提起诉讼。</w:t>
      </w:r>
    </w:p>
    <w:p w14:paraId="6BEDAE84" w14:textId="1B7496BC" w:rsidR="00575484" w:rsidRDefault="00F5574B">
      <w:pPr>
        <w:spacing w:line="360" w:lineRule="auto"/>
        <w:ind w:firstLineChars="200" w:firstLine="480"/>
        <w:rPr>
          <w:rFonts w:ascii="宋体" w:hAnsi="宋体"/>
          <w:sz w:val="24"/>
        </w:rPr>
      </w:pPr>
      <w:r>
        <w:rPr>
          <w:rFonts w:ascii="宋体" w:hAnsi="宋体" w:hint="eastAsia"/>
          <w:sz w:val="24"/>
        </w:rPr>
        <w:t>业主拒付物业服务费，不缴存专项维修资金，扰乱业主委员会选举以及实施其他损害业主共同权益行为</w:t>
      </w:r>
      <w:r>
        <w:rPr>
          <w:rFonts w:ascii="宋体" w:hAnsi="宋体" w:hint="eastAsia"/>
          <w:sz w:val="24"/>
          <w:lang w:eastAsia="zh-Hans"/>
        </w:rPr>
        <w:t>之一</w:t>
      </w:r>
      <w:r>
        <w:rPr>
          <w:rFonts w:ascii="宋体" w:hAnsi="宋体" w:hint="eastAsia"/>
          <w:sz w:val="24"/>
        </w:rPr>
        <w:t>的，</w:t>
      </w:r>
      <w:r>
        <w:rPr>
          <w:rFonts w:ascii="宋体" w:hAnsi="宋体" w:cs="宋体" w:hint="eastAsia"/>
          <w:kern w:val="0"/>
          <w:sz w:val="24"/>
        </w:rPr>
        <w:t>可以限制其行使以下第</w:t>
      </w:r>
      <w:r>
        <w:rPr>
          <w:rFonts w:ascii="宋体" w:hAnsi="宋体" w:cs="宋体" w:hint="eastAsia"/>
          <w:kern w:val="0"/>
          <w:sz w:val="24"/>
          <w:lang w:eastAsia="zh-Hans"/>
        </w:rPr>
        <w:t>（</w:t>
      </w:r>
      <w:r>
        <w:rPr>
          <w:rFonts w:ascii="宋体" w:hAnsi="宋体" w:cs="宋体" w:hint="eastAsia"/>
          <w:kern w:val="0"/>
          <w:sz w:val="24"/>
          <w:lang w:eastAsia="zh-Hans"/>
        </w:rPr>
        <w:t>一</w:t>
      </w:r>
      <w:r>
        <w:rPr>
          <w:rFonts w:ascii="宋体" w:hAnsi="宋体" w:cs="宋体" w:hint="eastAsia"/>
          <w:kern w:val="0"/>
          <w:sz w:val="24"/>
          <w:lang w:eastAsia="zh-Hans"/>
        </w:rPr>
        <w:t>）（</w:t>
      </w:r>
      <w:r>
        <w:rPr>
          <w:rFonts w:ascii="宋体" w:hAnsi="宋体" w:cs="宋体" w:hint="eastAsia"/>
          <w:kern w:val="0"/>
          <w:sz w:val="24"/>
          <w:lang w:eastAsia="zh-Hans"/>
        </w:rPr>
        <w:t>二</w:t>
      </w:r>
      <w:r>
        <w:rPr>
          <w:rFonts w:ascii="宋体" w:hAnsi="宋体" w:cs="宋体" w:hint="eastAsia"/>
          <w:kern w:val="0"/>
          <w:sz w:val="24"/>
          <w:lang w:eastAsia="zh-Hans"/>
        </w:rPr>
        <w:t>）（</w:t>
      </w:r>
      <w:r>
        <w:rPr>
          <w:rFonts w:ascii="宋体" w:hAnsi="宋体" w:cs="宋体" w:hint="eastAsia"/>
          <w:kern w:val="0"/>
          <w:sz w:val="24"/>
          <w:lang w:eastAsia="zh-Hans"/>
        </w:rPr>
        <w:t>三</w:t>
      </w:r>
      <w:r>
        <w:rPr>
          <w:rFonts w:ascii="宋体" w:hAnsi="宋体" w:cs="宋体" w:hint="eastAsia"/>
          <w:kern w:val="0"/>
          <w:sz w:val="24"/>
          <w:lang w:eastAsia="zh-Hans"/>
        </w:rPr>
        <w:t>）</w:t>
      </w:r>
      <w:r>
        <w:rPr>
          <w:rFonts w:ascii="宋体" w:hAnsi="宋体" w:cs="宋体" w:hint="eastAsia"/>
          <w:kern w:val="0"/>
          <w:sz w:val="24"/>
        </w:rPr>
        <w:t>项共同管理权：</w:t>
      </w:r>
    </w:p>
    <w:p w14:paraId="184CFC6F" w14:textId="77777777" w:rsidR="00575484" w:rsidRDefault="00F5574B">
      <w:pPr>
        <w:spacing w:line="360" w:lineRule="auto"/>
        <w:ind w:firstLineChars="200" w:firstLine="480"/>
        <w:rPr>
          <w:rFonts w:ascii="宋体" w:hAnsi="宋体"/>
          <w:sz w:val="24"/>
        </w:rPr>
      </w:pPr>
      <w:r>
        <w:rPr>
          <w:rFonts w:ascii="宋体" w:hAnsi="宋体" w:hint="eastAsia"/>
          <w:sz w:val="24"/>
        </w:rPr>
        <w:t>（一）不得担任业主委员会委员或候补委员；</w:t>
      </w:r>
    </w:p>
    <w:p w14:paraId="5C7CF92D" w14:textId="77777777" w:rsidR="00575484" w:rsidRDefault="00F5574B">
      <w:pPr>
        <w:spacing w:line="360" w:lineRule="auto"/>
        <w:ind w:firstLineChars="200" w:firstLine="480"/>
        <w:rPr>
          <w:rFonts w:ascii="宋体" w:hAnsi="宋体"/>
          <w:sz w:val="24"/>
        </w:rPr>
      </w:pPr>
      <w:r>
        <w:rPr>
          <w:rFonts w:ascii="宋体" w:hAnsi="宋体" w:hint="eastAsia"/>
          <w:sz w:val="24"/>
        </w:rPr>
        <w:t>（二）业主大会会议表决权；</w:t>
      </w:r>
    </w:p>
    <w:p w14:paraId="41701ECC" w14:textId="77777777" w:rsidR="00575484" w:rsidRDefault="00F5574B">
      <w:pPr>
        <w:spacing w:line="360" w:lineRule="auto"/>
        <w:ind w:firstLineChars="200" w:firstLine="480"/>
        <w:rPr>
          <w:rFonts w:ascii="宋体" w:hAnsi="宋体"/>
          <w:sz w:val="24"/>
        </w:rPr>
      </w:pPr>
      <w:r>
        <w:rPr>
          <w:rFonts w:ascii="宋体" w:hAnsi="宋体" w:hint="eastAsia"/>
          <w:sz w:val="24"/>
        </w:rPr>
        <w:lastRenderedPageBreak/>
        <w:t>（三）共有部分经营收益分配权； </w:t>
      </w:r>
    </w:p>
    <w:p w14:paraId="055A3DB9" w14:textId="77777777" w:rsidR="00575484" w:rsidRDefault="00F5574B">
      <w:pPr>
        <w:widowControl/>
        <w:snapToGrid w:val="0"/>
        <w:spacing w:line="360" w:lineRule="auto"/>
        <w:ind w:firstLineChars="196" w:firstLine="472"/>
        <w:jc w:val="left"/>
        <w:rPr>
          <w:rFonts w:ascii="宋体" w:hAnsi="宋体" w:cs="宋体"/>
          <w:color w:val="000000"/>
          <w:kern w:val="0"/>
          <w:sz w:val="24"/>
          <w:u w:val="single"/>
        </w:rPr>
      </w:pPr>
      <w:r>
        <w:rPr>
          <w:rFonts w:ascii="宋体" w:hAnsi="宋体" w:hint="eastAsia"/>
          <w:b/>
          <w:sz w:val="24"/>
        </w:rPr>
        <w:t>第三十九条</w:t>
      </w:r>
      <w:r>
        <w:rPr>
          <w:rFonts w:ascii="宋体" w:hAnsi="宋体" w:hint="eastAsia"/>
          <w:b/>
          <w:sz w:val="24"/>
        </w:rPr>
        <w:t xml:space="preserve"> </w:t>
      </w:r>
      <w:r>
        <w:rPr>
          <w:rFonts w:ascii="宋体" w:hAnsi="宋体" w:hint="eastAsia"/>
          <w:sz w:val="24"/>
        </w:rPr>
        <w:t>业主拒付物业服务费，不按规定缴存专项维修资金，物业服务企业、专项维修资金管理机构可加收违约金或滞纳金。</w:t>
      </w:r>
    </w:p>
    <w:p w14:paraId="71FE8BDD" w14:textId="77777777" w:rsidR="00575484" w:rsidRDefault="00F5574B">
      <w:pPr>
        <w:spacing w:line="360" w:lineRule="auto"/>
        <w:ind w:firstLineChars="200" w:firstLine="482"/>
        <w:rPr>
          <w:rFonts w:ascii="宋体" w:hAnsi="宋体"/>
          <w:sz w:val="24"/>
        </w:rPr>
      </w:pPr>
      <w:r>
        <w:rPr>
          <w:rFonts w:ascii="宋体" w:hAnsi="宋体" w:hint="eastAsia"/>
          <w:b/>
          <w:sz w:val="24"/>
        </w:rPr>
        <w:t>第四十条</w:t>
      </w:r>
      <w:r>
        <w:rPr>
          <w:rFonts w:ascii="宋体" w:hAnsi="宋体" w:hint="eastAsia"/>
          <w:b/>
          <w:sz w:val="24"/>
        </w:rPr>
        <w:t xml:space="preserve"> </w:t>
      </w:r>
      <w:r>
        <w:rPr>
          <w:rFonts w:ascii="宋体" w:hAnsi="宋体" w:hint="eastAsia"/>
          <w:sz w:val="24"/>
        </w:rPr>
        <w:t>违反本（临时）管理规约或者有关法律、法规造成其他业主人身伤害、财产损失的，相关业主应负赔偿责任。</w:t>
      </w:r>
      <w:r>
        <w:rPr>
          <w:rFonts w:ascii="宋体" w:hAnsi="宋体" w:hint="eastAsia"/>
          <w:sz w:val="24"/>
        </w:rPr>
        <w:t xml:space="preserve">  </w:t>
      </w:r>
    </w:p>
    <w:p w14:paraId="4D489D30" w14:textId="77777777" w:rsidR="00575484" w:rsidRDefault="00F5574B">
      <w:pPr>
        <w:spacing w:line="360" w:lineRule="auto"/>
        <w:ind w:firstLineChars="200" w:firstLine="482"/>
        <w:rPr>
          <w:rFonts w:ascii="宋体" w:hAnsi="宋体" w:cs="宋体"/>
          <w:kern w:val="0"/>
          <w:sz w:val="24"/>
        </w:rPr>
      </w:pPr>
      <w:r>
        <w:rPr>
          <w:rFonts w:ascii="宋体" w:hAnsi="宋体" w:hint="eastAsia"/>
          <w:b/>
          <w:sz w:val="24"/>
        </w:rPr>
        <w:t>第四十一条</w:t>
      </w:r>
      <w:r>
        <w:rPr>
          <w:rFonts w:ascii="宋体" w:hAnsi="宋体" w:hint="eastAsia"/>
          <w:sz w:val="24"/>
        </w:rPr>
        <w:t xml:space="preserve"> </w:t>
      </w:r>
      <w:r>
        <w:rPr>
          <w:rFonts w:ascii="宋体" w:hAnsi="宋体" w:cs="宋体" w:hint="eastAsia"/>
          <w:kern w:val="0"/>
          <w:sz w:val="24"/>
        </w:rPr>
        <w:t>物业使用人违反本（临时）</w:t>
      </w:r>
      <w:r>
        <w:rPr>
          <w:rFonts w:ascii="宋体" w:hAnsi="宋体" w:hint="eastAsia"/>
          <w:sz w:val="24"/>
        </w:rPr>
        <w:t>管理规约</w:t>
      </w:r>
      <w:r>
        <w:rPr>
          <w:rFonts w:ascii="宋体" w:hAnsi="宋体" w:cs="宋体" w:hint="eastAsia"/>
          <w:kern w:val="0"/>
          <w:sz w:val="24"/>
        </w:rPr>
        <w:t>的，业主承担连带责任。</w:t>
      </w:r>
    </w:p>
    <w:p w14:paraId="75C316AC" w14:textId="77777777" w:rsidR="00575484" w:rsidRDefault="00575484">
      <w:pPr>
        <w:spacing w:line="360" w:lineRule="auto"/>
        <w:ind w:firstLineChars="200" w:firstLine="480"/>
        <w:rPr>
          <w:rFonts w:ascii="宋体" w:hAnsi="宋体" w:cs="宋体"/>
          <w:kern w:val="0"/>
          <w:sz w:val="24"/>
        </w:rPr>
      </w:pPr>
    </w:p>
    <w:p w14:paraId="5849B553" w14:textId="77777777" w:rsidR="00575484" w:rsidRDefault="00F5574B">
      <w:pPr>
        <w:spacing w:line="360" w:lineRule="auto"/>
        <w:ind w:firstLineChars="200" w:firstLine="482"/>
        <w:jc w:val="center"/>
        <w:rPr>
          <w:rFonts w:ascii="宋体" w:hAnsi="宋体"/>
          <w:b/>
          <w:sz w:val="24"/>
        </w:rPr>
      </w:pPr>
      <w:r>
        <w:rPr>
          <w:rFonts w:ascii="宋体" w:hAnsi="宋体" w:hint="eastAsia"/>
          <w:b/>
          <w:sz w:val="24"/>
        </w:rPr>
        <w:t>第八章</w:t>
      </w:r>
      <w:r>
        <w:rPr>
          <w:rFonts w:ascii="宋体" w:hAnsi="宋体" w:hint="eastAsia"/>
          <w:b/>
          <w:sz w:val="24"/>
        </w:rPr>
        <w:t xml:space="preserve">  </w:t>
      </w:r>
      <w:r>
        <w:rPr>
          <w:rFonts w:ascii="宋体" w:hAnsi="宋体" w:hint="eastAsia"/>
          <w:b/>
          <w:sz w:val="24"/>
        </w:rPr>
        <w:t>附</w:t>
      </w:r>
      <w:r>
        <w:rPr>
          <w:rFonts w:ascii="宋体" w:hAnsi="宋体" w:hint="eastAsia"/>
          <w:b/>
          <w:sz w:val="24"/>
        </w:rPr>
        <w:t xml:space="preserve">  </w:t>
      </w:r>
      <w:r>
        <w:rPr>
          <w:rFonts w:ascii="宋体" w:hAnsi="宋体" w:hint="eastAsia"/>
          <w:b/>
          <w:sz w:val="24"/>
        </w:rPr>
        <w:t>则</w:t>
      </w:r>
    </w:p>
    <w:p w14:paraId="1EBE2046" w14:textId="77777777" w:rsidR="00575484" w:rsidRDefault="00F5574B">
      <w:pPr>
        <w:spacing w:line="360" w:lineRule="auto"/>
        <w:ind w:firstLineChars="200" w:firstLine="482"/>
        <w:rPr>
          <w:rFonts w:ascii="宋体" w:hAnsi="宋体"/>
          <w:sz w:val="24"/>
        </w:rPr>
      </w:pPr>
      <w:r>
        <w:rPr>
          <w:rFonts w:ascii="宋体" w:hAnsi="宋体" w:hint="eastAsia"/>
          <w:b/>
          <w:sz w:val="24"/>
        </w:rPr>
        <w:t>第四十二条</w:t>
      </w:r>
      <w:r>
        <w:rPr>
          <w:rFonts w:ascii="宋体" w:hAnsi="宋体" w:hint="eastAsia"/>
          <w:sz w:val="24"/>
        </w:rPr>
        <w:t xml:space="preserve">  </w:t>
      </w:r>
      <w:r>
        <w:rPr>
          <w:rFonts w:ascii="宋体" w:hAnsi="宋体" w:hint="eastAsia"/>
          <w:sz w:val="24"/>
        </w:rPr>
        <w:t>本（临时）管理规约共十页</w:t>
      </w:r>
      <w:bookmarkStart w:id="1" w:name="_GoBack"/>
      <w:bookmarkEnd w:id="1"/>
      <w:r>
        <w:rPr>
          <w:rFonts w:ascii="宋体" w:hAnsi="宋体" w:hint="eastAsia"/>
          <w:sz w:val="24"/>
        </w:rPr>
        <w:t>，每位业主各执一份，建设单位、物业服务企业各留存一份。</w:t>
      </w:r>
    </w:p>
    <w:p w14:paraId="46C82D40" w14:textId="77777777" w:rsidR="00575484" w:rsidRDefault="00F5574B">
      <w:pPr>
        <w:adjustRightInd w:val="0"/>
        <w:snapToGrid w:val="0"/>
        <w:spacing w:line="360" w:lineRule="auto"/>
        <w:ind w:firstLineChars="200" w:firstLine="482"/>
        <w:rPr>
          <w:rFonts w:ascii="宋体" w:hAnsi="宋体" w:cs="宋体"/>
          <w:kern w:val="0"/>
          <w:sz w:val="24"/>
        </w:rPr>
      </w:pPr>
      <w:r>
        <w:rPr>
          <w:rFonts w:ascii="宋体" w:hAnsi="宋体" w:hint="eastAsia"/>
          <w:b/>
          <w:sz w:val="24"/>
        </w:rPr>
        <w:t>第四十三条</w:t>
      </w:r>
      <w:r>
        <w:rPr>
          <w:rFonts w:ascii="宋体" w:hAnsi="宋体" w:hint="eastAsia"/>
          <w:sz w:val="24"/>
        </w:rPr>
        <w:t xml:space="preserve">  </w:t>
      </w:r>
      <w:r>
        <w:rPr>
          <w:rFonts w:ascii="宋体" w:hAnsi="宋体" w:cs="宋体" w:hint="eastAsia"/>
          <w:kern w:val="0"/>
          <w:sz w:val="24"/>
        </w:rPr>
        <w:t>建设单位应在物业管理区域内显著地方设置公告栏，用于张贴各项管理制度以及根据本（临时）管理规约应告知全体业主的通知及布告。</w:t>
      </w:r>
    </w:p>
    <w:p w14:paraId="087CDC3A" w14:textId="77777777" w:rsidR="00575484" w:rsidRDefault="00F5574B">
      <w:pPr>
        <w:adjustRightInd w:val="0"/>
        <w:snapToGrid w:val="0"/>
        <w:spacing w:line="360" w:lineRule="auto"/>
        <w:ind w:firstLineChars="200" w:firstLine="482"/>
        <w:rPr>
          <w:rFonts w:ascii="宋体" w:hAnsi="宋体"/>
          <w:color w:val="FF0000"/>
          <w:sz w:val="24"/>
        </w:rPr>
      </w:pPr>
      <w:r>
        <w:rPr>
          <w:rFonts w:ascii="宋体" w:hAnsi="宋体" w:hint="eastAsia"/>
          <w:b/>
          <w:sz w:val="24"/>
        </w:rPr>
        <w:t>第四十四条</w:t>
      </w:r>
      <w:r>
        <w:rPr>
          <w:rFonts w:ascii="宋体" w:hAnsi="宋体" w:hint="eastAsia"/>
          <w:sz w:val="24"/>
        </w:rPr>
        <w:t xml:space="preserve">  </w:t>
      </w:r>
      <w:r>
        <w:rPr>
          <w:rFonts w:ascii="宋体" w:hAnsi="宋体" w:hint="eastAsia"/>
          <w:color w:val="000000"/>
          <w:sz w:val="24"/>
        </w:rPr>
        <w:t>本（临时）管理规约自首位物业买受人承诺之日起生效，至业主大会制定的《管理规约》生效之日终止。</w:t>
      </w:r>
    </w:p>
    <w:p w14:paraId="391946BB" w14:textId="77777777" w:rsidR="00575484" w:rsidRDefault="00F5574B">
      <w:pPr>
        <w:spacing w:line="360" w:lineRule="auto"/>
        <w:ind w:firstLineChars="200" w:firstLine="482"/>
        <w:rPr>
          <w:rFonts w:ascii="宋体" w:hAnsi="宋体"/>
          <w:sz w:val="24"/>
        </w:rPr>
      </w:pPr>
      <w:r>
        <w:rPr>
          <w:rFonts w:ascii="宋体" w:hAnsi="宋体" w:hint="eastAsia"/>
          <w:b/>
          <w:sz w:val="24"/>
        </w:rPr>
        <w:t>第四十五条</w:t>
      </w:r>
      <w:r>
        <w:rPr>
          <w:rFonts w:ascii="宋体" w:hAnsi="宋体" w:hint="eastAsia"/>
          <w:sz w:val="24"/>
        </w:rPr>
        <w:t xml:space="preserve">  </w:t>
      </w:r>
      <w:r>
        <w:rPr>
          <w:rFonts w:ascii="宋体" w:hAnsi="宋体" w:hint="eastAsia"/>
          <w:sz w:val="24"/>
        </w:rPr>
        <w:t>本规约如与现行法律法规有相抵触的条款，则该条款无效，但不影响其它条款的效力。</w:t>
      </w:r>
    </w:p>
    <w:p w14:paraId="19BB4D7A" w14:textId="77777777" w:rsidR="00575484" w:rsidRDefault="00575484">
      <w:pPr>
        <w:pStyle w:val="ab"/>
        <w:spacing w:line="360" w:lineRule="auto"/>
        <w:jc w:val="center"/>
        <w:rPr>
          <w:rStyle w:val="ad"/>
          <w:rFonts w:cs="Arial"/>
          <w:color w:val="000000"/>
          <w:sz w:val="30"/>
          <w:szCs w:val="30"/>
        </w:rPr>
      </w:pPr>
    </w:p>
    <w:p w14:paraId="4197F71E" w14:textId="77777777" w:rsidR="00575484" w:rsidRDefault="00575484">
      <w:pPr>
        <w:pStyle w:val="ab"/>
        <w:spacing w:line="360" w:lineRule="auto"/>
        <w:jc w:val="center"/>
        <w:rPr>
          <w:rStyle w:val="ad"/>
          <w:rFonts w:cs="Arial"/>
          <w:color w:val="000000"/>
          <w:sz w:val="30"/>
          <w:szCs w:val="30"/>
        </w:rPr>
      </w:pPr>
    </w:p>
    <w:p w14:paraId="7DF023C5" w14:textId="77777777" w:rsidR="00575484" w:rsidRDefault="00575484">
      <w:pPr>
        <w:pStyle w:val="ab"/>
        <w:spacing w:line="360" w:lineRule="auto"/>
        <w:jc w:val="center"/>
        <w:rPr>
          <w:rStyle w:val="ad"/>
          <w:rFonts w:cs="Arial"/>
          <w:color w:val="000000"/>
          <w:sz w:val="30"/>
          <w:szCs w:val="30"/>
        </w:rPr>
      </w:pPr>
    </w:p>
    <w:p w14:paraId="00992FA9" w14:textId="77777777" w:rsidR="00575484" w:rsidRDefault="00575484">
      <w:pPr>
        <w:pStyle w:val="ab"/>
        <w:spacing w:line="360" w:lineRule="auto"/>
        <w:jc w:val="center"/>
        <w:rPr>
          <w:rStyle w:val="ad"/>
          <w:rFonts w:cs="Arial"/>
          <w:color w:val="000000"/>
          <w:sz w:val="30"/>
          <w:szCs w:val="30"/>
        </w:rPr>
      </w:pPr>
    </w:p>
    <w:p w14:paraId="0FC619E0" w14:textId="77777777" w:rsidR="00575484" w:rsidRDefault="00575484">
      <w:pPr>
        <w:pStyle w:val="ab"/>
        <w:spacing w:line="360" w:lineRule="auto"/>
        <w:jc w:val="center"/>
        <w:rPr>
          <w:rStyle w:val="ad"/>
          <w:rFonts w:cs="Arial"/>
          <w:color w:val="000000"/>
          <w:sz w:val="30"/>
          <w:szCs w:val="30"/>
        </w:rPr>
      </w:pPr>
    </w:p>
    <w:p w14:paraId="3DDB51AF" w14:textId="77777777" w:rsidR="00575484" w:rsidRDefault="00575484">
      <w:pPr>
        <w:pStyle w:val="ab"/>
        <w:spacing w:line="360" w:lineRule="auto"/>
        <w:jc w:val="center"/>
        <w:rPr>
          <w:rStyle w:val="ad"/>
          <w:rFonts w:cs="Arial"/>
          <w:color w:val="000000"/>
          <w:sz w:val="30"/>
          <w:szCs w:val="30"/>
        </w:rPr>
      </w:pPr>
    </w:p>
    <w:p w14:paraId="21D98B78" w14:textId="77777777" w:rsidR="00575484" w:rsidRDefault="00F5574B">
      <w:pPr>
        <w:pStyle w:val="ab"/>
        <w:spacing w:line="360" w:lineRule="auto"/>
        <w:jc w:val="center"/>
        <w:rPr>
          <w:rFonts w:cs="Arial"/>
          <w:color w:val="000000"/>
          <w:sz w:val="30"/>
          <w:szCs w:val="30"/>
        </w:rPr>
      </w:pPr>
      <w:r>
        <w:rPr>
          <w:rStyle w:val="ad"/>
          <w:rFonts w:cs="Arial"/>
          <w:color w:val="000000"/>
          <w:sz w:val="30"/>
          <w:szCs w:val="30"/>
        </w:rPr>
        <w:br w:type="page"/>
      </w:r>
      <w:r>
        <w:rPr>
          <w:rStyle w:val="ad"/>
          <w:rFonts w:cs="Arial"/>
          <w:color w:val="000000"/>
          <w:sz w:val="30"/>
          <w:szCs w:val="30"/>
        </w:rPr>
        <w:lastRenderedPageBreak/>
        <w:t>承诺书</w:t>
      </w:r>
      <w:r>
        <w:rPr>
          <w:rStyle w:val="ad"/>
          <w:rFonts w:cs="Arial"/>
          <w:color w:val="000000"/>
          <w:sz w:val="30"/>
          <w:szCs w:val="30"/>
        </w:rPr>
        <w:t xml:space="preserve"> </w:t>
      </w:r>
    </w:p>
    <w:p w14:paraId="31C83125" w14:textId="77777777" w:rsidR="00575484" w:rsidRDefault="00F5574B">
      <w:pPr>
        <w:pStyle w:val="ab"/>
        <w:spacing w:line="360" w:lineRule="auto"/>
        <w:ind w:firstLineChars="200" w:firstLine="480"/>
      </w:pPr>
      <w:r>
        <w:t>本人</w:t>
      </w:r>
      <w:r>
        <w:rPr>
          <w:rFonts w:hint="eastAsia"/>
        </w:rPr>
        <w:t>（单位）为椒江区中心大道以东、洪家南环线以北地块房地产开发项目</w:t>
      </w:r>
      <w:r>
        <w:rPr>
          <w:rFonts w:hint="eastAsia"/>
          <w:color w:val="000000"/>
          <w:u w:val="single"/>
        </w:rPr>
        <w:t xml:space="preserve">       </w:t>
      </w:r>
      <w:r>
        <w:rPr>
          <w:rFonts w:hint="eastAsia"/>
        </w:rPr>
        <w:t>幢</w:t>
      </w:r>
      <w:r>
        <w:rPr>
          <w:rFonts w:hint="eastAsia"/>
          <w:u w:val="single"/>
        </w:rPr>
        <w:t xml:space="preserve">      </w:t>
      </w:r>
      <w:r>
        <w:rPr>
          <w:rFonts w:hint="eastAsia"/>
        </w:rPr>
        <w:t>单元</w:t>
      </w:r>
      <w:r>
        <w:rPr>
          <w:rFonts w:hint="eastAsia"/>
          <w:u w:val="single"/>
        </w:rPr>
        <w:t xml:space="preserve">          </w:t>
      </w:r>
      <w:r>
        <w:rPr>
          <w:rFonts w:hint="eastAsia"/>
        </w:rPr>
        <w:t>室（房号）或</w:t>
      </w:r>
      <w:r>
        <w:rPr>
          <w:rFonts w:hint="eastAsia"/>
        </w:rPr>
        <w:t xml:space="preserve"> </w:t>
      </w:r>
      <w:r>
        <w:rPr>
          <w:rFonts w:hint="eastAsia"/>
          <w:u w:val="single"/>
        </w:rPr>
        <w:t xml:space="preserve">            </w:t>
      </w:r>
      <w:r>
        <w:rPr>
          <w:rFonts w:hint="eastAsia"/>
        </w:rPr>
        <w:t>（商铺号）的买受人，为维护本物业管理区域内全体业主的共同利益，本人（单位）声明如下：</w:t>
      </w:r>
    </w:p>
    <w:p w14:paraId="681214E8" w14:textId="77777777" w:rsidR="00575484" w:rsidRDefault="00F5574B">
      <w:pPr>
        <w:pStyle w:val="ab"/>
        <w:spacing w:line="360" w:lineRule="auto"/>
        <w:ind w:firstLineChars="200" w:firstLine="480"/>
      </w:pPr>
      <w:r>
        <w:rPr>
          <w:rFonts w:hint="eastAsia"/>
        </w:rPr>
        <w:t>一、确认</w:t>
      </w:r>
      <w:r>
        <w:t>已详细阅读</w:t>
      </w:r>
      <w:r>
        <w:rPr>
          <w:rFonts w:hint="eastAsia"/>
        </w:rPr>
        <w:t>台州龙尚房地产开发有限公司制定的“椒江区中心大道以东、洪家南环线以北地块房地产开发项目</w:t>
      </w:r>
      <w:r>
        <w:rPr>
          <w:rFonts w:hint="eastAsia"/>
          <w:color w:val="000000"/>
        </w:rPr>
        <w:t>《</w:t>
      </w:r>
      <w:r>
        <w:t>临时</w:t>
      </w:r>
      <w:r>
        <w:rPr>
          <w:rFonts w:hint="eastAsia"/>
        </w:rPr>
        <w:t>管理规约</w:t>
      </w:r>
      <w:r>
        <w:rPr>
          <w:rFonts w:hint="eastAsia"/>
          <w:color w:val="000000"/>
        </w:rPr>
        <w:t>》</w:t>
      </w:r>
      <w:r>
        <w:rPr>
          <w:rFonts w:hint="eastAsia"/>
        </w:rPr>
        <w:t>”（以下称“本临时管理规约”）；</w:t>
      </w:r>
    </w:p>
    <w:p w14:paraId="0B230A45" w14:textId="77777777" w:rsidR="00575484" w:rsidRDefault="00F5574B">
      <w:pPr>
        <w:pStyle w:val="ab"/>
        <w:spacing w:line="360" w:lineRule="auto"/>
        <w:ind w:firstLineChars="200" w:firstLine="480"/>
      </w:pPr>
      <w:r>
        <w:rPr>
          <w:rFonts w:hint="eastAsia"/>
        </w:rPr>
        <w:t>二、</w:t>
      </w:r>
      <w:r>
        <w:t>同意遵守本</w:t>
      </w:r>
      <w:r>
        <w:rPr>
          <w:rFonts w:hint="eastAsia"/>
        </w:rPr>
        <w:t>临时管理规约。</w:t>
      </w:r>
    </w:p>
    <w:p w14:paraId="5A4DA785" w14:textId="77777777" w:rsidR="00575484" w:rsidRDefault="00F5574B">
      <w:pPr>
        <w:pStyle w:val="ab"/>
        <w:spacing w:line="360" w:lineRule="auto"/>
        <w:ind w:firstLineChars="200" w:firstLine="480"/>
      </w:pPr>
      <w:r>
        <w:rPr>
          <w:rFonts w:hint="eastAsia"/>
        </w:rPr>
        <w:t>三、本人（单位）同意承担违反本临时管理规约的</w:t>
      </w:r>
      <w:r>
        <w:t>相应责任</w:t>
      </w:r>
      <w:r>
        <w:rPr>
          <w:rFonts w:hint="eastAsia"/>
        </w:rPr>
        <w:t>，并同意对该物业的使用人违反本临时管理规约的行为承担连带责任。</w:t>
      </w:r>
    </w:p>
    <w:p w14:paraId="70208AD5" w14:textId="77777777" w:rsidR="00575484" w:rsidRDefault="00F5574B">
      <w:pPr>
        <w:pStyle w:val="ab"/>
        <w:spacing w:line="360" w:lineRule="auto"/>
        <w:ind w:firstLineChars="200" w:firstLine="480"/>
      </w:pPr>
      <w:r>
        <w:rPr>
          <w:rFonts w:hint="eastAsia"/>
        </w:rPr>
        <w:t>四、本人同意转让该物业时取得物业继受人签署的本临时管理规约承诺书并送交建设单位或物业服务企业，建设单位或物业服务企业收到物业继受人签署的承诺书前，本承诺继续有效。</w:t>
      </w:r>
    </w:p>
    <w:p w14:paraId="2B7AEE56" w14:textId="77777777" w:rsidR="00575484" w:rsidRDefault="00575484">
      <w:pPr>
        <w:pStyle w:val="ab"/>
        <w:spacing w:line="360" w:lineRule="auto"/>
        <w:ind w:firstLineChars="200" w:firstLine="480"/>
      </w:pPr>
    </w:p>
    <w:p w14:paraId="261634E2" w14:textId="77777777" w:rsidR="00575484" w:rsidRDefault="00575484">
      <w:pPr>
        <w:pStyle w:val="ab"/>
        <w:spacing w:line="360" w:lineRule="auto"/>
        <w:ind w:firstLineChars="700" w:firstLine="1680"/>
        <w:rPr>
          <w:rFonts w:cs="Arial"/>
          <w:color w:val="000000"/>
        </w:rPr>
      </w:pPr>
    </w:p>
    <w:p w14:paraId="3CF77B33" w14:textId="77777777" w:rsidR="00575484" w:rsidRDefault="00F5574B">
      <w:pPr>
        <w:pStyle w:val="ab"/>
        <w:spacing w:line="360" w:lineRule="auto"/>
        <w:ind w:firstLineChars="700" w:firstLine="1680"/>
        <w:rPr>
          <w:rFonts w:cs="Arial"/>
          <w:color w:val="000000"/>
        </w:rPr>
      </w:pPr>
      <w:r>
        <w:rPr>
          <w:rFonts w:cs="Arial" w:hint="eastAsia"/>
          <w:color w:val="000000"/>
        </w:rPr>
        <w:t xml:space="preserve">               </w:t>
      </w:r>
      <w:r>
        <w:rPr>
          <w:rFonts w:cs="Arial" w:hint="eastAsia"/>
          <w:color w:val="000000"/>
        </w:rPr>
        <w:t>承诺人（签名</w:t>
      </w:r>
      <w:r>
        <w:rPr>
          <w:rFonts w:cs="Arial" w:hint="eastAsia"/>
          <w:color w:val="000000"/>
        </w:rPr>
        <w:t>/</w:t>
      </w:r>
      <w:r>
        <w:rPr>
          <w:rFonts w:cs="Arial" w:hint="eastAsia"/>
          <w:color w:val="000000"/>
        </w:rPr>
        <w:t>盖章）：</w:t>
      </w:r>
    </w:p>
    <w:p w14:paraId="7D3E16BC" w14:textId="77777777" w:rsidR="00575484" w:rsidRDefault="00F5574B">
      <w:pPr>
        <w:pStyle w:val="ab"/>
        <w:spacing w:line="360" w:lineRule="auto"/>
        <w:ind w:firstLineChars="1700" w:firstLine="4080"/>
        <w:rPr>
          <w:rFonts w:cs="Arial"/>
          <w:color w:val="000000"/>
        </w:rPr>
      </w:pPr>
      <w:r>
        <w:rPr>
          <w:rFonts w:hint="eastAsia"/>
        </w:rPr>
        <w:t xml:space="preserve">                 </w:t>
      </w:r>
      <w:r>
        <w:rPr>
          <w:rFonts w:cs="Arial"/>
          <w:color w:val="000000"/>
        </w:rPr>
        <w:t>年</w:t>
      </w:r>
      <w:r>
        <w:rPr>
          <w:rFonts w:cs="Arial" w:hint="eastAsia"/>
          <w:color w:val="000000"/>
        </w:rPr>
        <w:t xml:space="preserve">   </w:t>
      </w:r>
      <w:r>
        <w:rPr>
          <w:rFonts w:cs="Arial"/>
          <w:color w:val="000000"/>
        </w:rPr>
        <w:t>月</w:t>
      </w:r>
      <w:r>
        <w:rPr>
          <w:rFonts w:cs="Arial" w:hint="eastAsia"/>
          <w:color w:val="000000"/>
        </w:rPr>
        <w:t xml:space="preserve">   </w:t>
      </w:r>
      <w:r>
        <w:rPr>
          <w:rFonts w:cs="Arial"/>
          <w:color w:val="000000"/>
        </w:rPr>
        <w:t>日</w:t>
      </w:r>
      <w:r>
        <w:rPr>
          <w:rFonts w:cs="Arial"/>
          <w:color w:val="000000"/>
        </w:rPr>
        <w:t xml:space="preserve"> </w:t>
      </w:r>
    </w:p>
    <w:p w14:paraId="51FB27E0" w14:textId="77777777" w:rsidR="00575484" w:rsidRDefault="00575484">
      <w:pPr>
        <w:spacing w:line="360" w:lineRule="auto"/>
        <w:rPr>
          <w:rFonts w:ascii="宋体" w:hAnsi="宋体"/>
          <w:sz w:val="24"/>
        </w:rPr>
      </w:pPr>
    </w:p>
    <w:sectPr w:rsidR="00575484">
      <w:headerReference w:type="default" r:id="rId7"/>
      <w:footerReference w:type="even" r:id="rId8"/>
      <w:footerReference w:type="default" r:id="rId9"/>
      <w:pgSz w:w="11906" w:h="16838"/>
      <w:pgMar w:top="1440" w:right="146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5295" w14:textId="77777777" w:rsidR="00F5574B" w:rsidRDefault="00F5574B">
      <w:r>
        <w:separator/>
      </w:r>
    </w:p>
  </w:endnote>
  <w:endnote w:type="continuationSeparator" w:id="0">
    <w:p w14:paraId="68DF491C" w14:textId="77777777" w:rsidR="00F5574B" w:rsidRDefault="00F5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x000B__x000C_">
    <w:altName w:val="Segoe Print"/>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10F6" w14:textId="77777777" w:rsidR="00575484" w:rsidRDefault="00F5574B">
    <w:pPr>
      <w:pStyle w:val="a9"/>
      <w:framePr w:wrap="around" w:vAnchor="text" w:hAnchor="margin" w:xAlign="center" w:y="1"/>
      <w:rPr>
        <w:rStyle w:val="ae"/>
      </w:rPr>
    </w:pPr>
    <w:r>
      <w:fldChar w:fldCharType="begin"/>
    </w:r>
    <w:r>
      <w:rPr>
        <w:rStyle w:val="ae"/>
      </w:rPr>
      <w:instrText xml:space="preserve">PAGE  </w:instrText>
    </w:r>
    <w:r>
      <w:fldChar w:fldCharType="end"/>
    </w:r>
  </w:p>
  <w:p w14:paraId="6F2A9571" w14:textId="77777777" w:rsidR="00575484" w:rsidRDefault="0057548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6F718" w14:textId="77777777" w:rsidR="00575484" w:rsidRDefault="00F5574B">
    <w:pPr>
      <w:pStyle w:val="a9"/>
      <w:framePr w:wrap="around" w:vAnchor="text" w:hAnchor="margin" w:xAlign="center" w:y="1"/>
      <w:rPr>
        <w:rStyle w:val="ae"/>
      </w:rPr>
    </w:pPr>
    <w:r>
      <w:fldChar w:fldCharType="begin"/>
    </w:r>
    <w:r>
      <w:rPr>
        <w:rStyle w:val="ae"/>
      </w:rPr>
      <w:instrText xml:space="preserve">PAGE  </w:instrText>
    </w:r>
    <w:r>
      <w:fldChar w:fldCharType="separate"/>
    </w:r>
    <w:r w:rsidR="00B345DA">
      <w:rPr>
        <w:rStyle w:val="ae"/>
        <w:noProof/>
      </w:rPr>
      <w:t>10</w:t>
    </w:r>
    <w:r>
      <w:fldChar w:fldCharType="end"/>
    </w:r>
  </w:p>
  <w:p w14:paraId="4D725ABD" w14:textId="77777777" w:rsidR="00575484" w:rsidRDefault="005754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32ECE" w14:textId="77777777" w:rsidR="00F5574B" w:rsidRDefault="00F5574B">
      <w:r>
        <w:separator/>
      </w:r>
    </w:p>
  </w:footnote>
  <w:footnote w:type="continuationSeparator" w:id="0">
    <w:p w14:paraId="17C1D9C5" w14:textId="77777777" w:rsidR="00F5574B" w:rsidRDefault="00F55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3453" w14:textId="77777777" w:rsidR="00575484" w:rsidRDefault="00575484">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30"/>
    <w:rsid w:val="EF1F5139"/>
    <w:rsid w:val="00014B7E"/>
    <w:rsid w:val="00015956"/>
    <w:rsid w:val="00020154"/>
    <w:rsid w:val="00035531"/>
    <w:rsid w:val="00043139"/>
    <w:rsid w:val="00045C9F"/>
    <w:rsid w:val="00055886"/>
    <w:rsid w:val="00067FC2"/>
    <w:rsid w:val="00082351"/>
    <w:rsid w:val="00083E97"/>
    <w:rsid w:val="000B66EC"/>
    <w:rsid w:val="000D5786"/>
    <w:rsid w:val="000F0487"/>
    <w:rsid w:val="000F7270"/>
    <w:rsid w:val="000F76F3"/>
    <w:rsid w:val="000F7D03"/>
    <w:rsid w:val="0010265E"/>
    <w:rsid w:val="00104546"/>
    <w:rsid w:val="00111D88"/>
    <w:rsid w:val="00116052"/>
    <w:rsid w:val="0013481C"/>
    <w:rsid w:val="00136A54"/>
    <w:rsid w:val="001413F9"/>
    <w:rsid w:val="001443CC"/>
    <w:rsid w:val="00144749"/>
    <w:rsid w:val="001544AA"/>
    <w:rsid w:val="001639EB"/>
    <w:rsid w:val="001655F2"/>
    <w:rsid w:val="00173F5E"/>
    <w:rsid w:val="00192267"/>
    <w:rsid w:val="00192C5C"/>
    <w:rsid w:val="00197480"/>
    <w:rsid w:val="001A1DF7"/>
    <w:rsid w:val="001C5107"/>
    <w:rsid w:val="001D1F29"/>
    <w:rsid w:val="001E46A2"/>
    <w:rsid w:val="001F00C6"/>
    <w:rsid w:val="0021264B"/>
    <w:rsid w:val="00216D9E"/>
    <w:rsid w:val="00221706"/>
    <w:rsid w:val="002345F3"/>
    <w:rsid w:val="0023623A"/>
    <w:rsid w:val="00240F7D"/>
    <w:rsid w:val="00241B23"/>
    <w:rsid w:val="002612C8"/>
    <w:rsid w:val="00262291"/>
    <w:rsid w:val="00267714"/>
    <w:rsid w:val="00272AFF"/>
    <w:rsid w:val="00285496"/>
    <w:rsid w:val="002910B7"/>
    <w:rsid w:val="00291C42"/>
    <w:rsid w:val="00295B0C"/>
    <w:rsid w:val="00295B73"/>
    <w:rsid w:val="002A189F"/>
    <w:rsid w:val="002A1C50"/>
    <w:rsid w:val="002A48C3"/>
    <w:rsid w:val="002B482A"/>
    <w:rsid w:val="002B78AF"/>
    <w:rsid w:val="002B7E63"/>
    <w:rsid w:val="002D2621"/>
    <w:rsid w:val="002D3D69"/>
    <w:rsid w:val="002D5DF2"/>
    <w:rsid w:val="002D77F5"/>
    <w:rsid w:val="0030680F"/>
    <w:rsid w:val="003114B8"/>
    <w:rsid w:val="003276D0"/>
    <w:rsid w:val="00334282"/>
    <w:rsid w:val="00343CEC"/>
    <w:rsid w:val="003504E0"/>
    <w:rsid w:val="00352CA9"/>
    <w:rsid w:val="00356313"/>
    <w:rsid w:val="00374960"/>
    <w:rsid w:val="00376329"/>
    <w:rsid w:val="003806B1"/>
    <w:rsid w:val="00380D3A"/>
    <w:rsid w:val="003B03CB"/>
    <w:rsid w:val="003C11AB"/>
    <w:rsid w:val="003E3920"/>
    <w:rsid w:val="003E5F29"/>
    <w:rsid w:val="00400F39"/>
    <w:rsid w:val="00420FCE"/>
    <w:rsid w:val="0042234A"/>
    <w:rsid w:val="004326FD"/>
    <w:rsid w:val="00436DAA"/>
    <w:rsid w:val="00445331"/>
    <w:rsid w:val="00482E1F"/>
    <w:rsid w:val="004847DF"/>
    <w:rsid w:val="00492C99"/>
    <w:rsid w:val="004A1A53"/>
    <w:rsid w:val="004A1E65"/>
    <w:rsid w:val="004A40F3"/>
    <w:rsid w:val="004A637A"/>
    <w:rsid w:val="004C5587"/>
    <w:rsid w:val="004D16A3"/>
    <w:rsid w:val="004D6A65"/>
    <w:rsid w:val="004E553F"/>
    <w:rsid w:val="004F0F6C"/>
    <w:rsid w:val="004F24B3"/>
    <w:rsid w:val="004F6838"/>
    <w:rsid w:val="00504B09"/>
    <w:rsid w:val="00510A14"/>
    <w:rsid w:val="005427B9"/>
    <w:rsid w:val="005502F5"/>
    <w:rsid w:val="00550CD8"/>
    <w:rsid w:val="005665B4"/>
    <w:rsid w:val="00571C3E"/>
    <w:rsid w:val="005722DE"/>
    <w:rsid w:val="005736EB"/>
    <w:rsid w:val="00575484"/>
    <w:rsid w:val="00591178"/>
    <w:rsid w:val="005937B1"/>
    <w:rsid w:val="00595210"/>
    <w:rsid w:val="00595469"/>
    <w:rsid w:val="00596B93"/>
    <w:rsid w:val="005B1FF5"/>
    <w:rsid w:val="005B35DF"/>
    <w:rsid w:val="005B5E9C"/>
    <w:rsid w:val="005C0D22"/>
    <w:rsid w:val="005C23B9"/>
    <w:rsid w:val="005C4074"/>
    <w:rsid w:val="005C77A5"/>
    <w:rsid w:val="005D647F"/>
    <w:rsid w:val="005D6F34"/>
    <w:rsid w:val="005E2753"/>
    <w:rsid w:val="005E2DEC"/>
    <w:rsid w:val="005E2FEC"/>
    <w:rsid w:val="00602A10"/>
    <w:rsid w:val="006048BF"/>
    <w:rsid w:val="00620443"/>
    <w:rsid w:val="00623C41"/>
    <w:rsid w:val="00640D1D"/>
    <w:rsid w:val="00641B76"/>
    <w:rsid w:val="00671AC2"/>
    <w:rsid w:val="00673B7E"/>
    <w:rsid w:val="00677362"/>
    <w:rsid w:val="006844CB"/>
    <w:rsid w:val="006913A9"/>
    <w:rsid w:val="006933B5"/>
    <w:rsid w:val="006A7307"/>
    <w:rsid w:val="006B0FBE"/>
    <w:rsid w:val="006B4A1C"/>
    <w:rsid w:val="006C3C4E"/>
    <w:rsid w:val="006C43E7"/>
    <w:rsid w:val="006E0756"/>
    <w:rsid w:val="006F58C5"/>
    <w:rsid w:val="0070644D"/>
    <w:rsid w:val="00713BB6"/>
    <w:rsid w:val="00720809"/>
    <w:rsid w:val="00720C00"/>
    <w:rsid w:val="007370DC"/>
    <w:rsid w:val="00737D7B"/>
    <w:rsid w:val="00741DA3"/>
    <w:rsid w:val="00772EAA"/>
    <w:rsid w:val="0077681A"/>
    <w:rsid w:val="00787131"/>
    <w:rsid w:val="00791C08"/>
    <w:rsid w:val="007955AE"/>
    <w:rsid w:val="007A07CC"/>
    <w:rsid w:val="007C59EF"/>
    <w:rsid w:val="007D7771"/>
    <w:rsid w:val="007D7AD3"/>
    <w:rsid w:val="007E383D"/>
    <w:rsid w:val="008019EE"/>
    <w:rsid w:val="00804700"/>
    <w:rsid w:val="008203F6"/>
    <w:rsid w:val="00825818"/>
    <w:rsid w:val="008517F8"/>
    <w:rsid w:val="00853091"/>
    <w:rsid w:val="008615C0"/>
    <w:rsid w:val="008622D0"/>
    <w:rsid w:val="008623E8"/>
    <w:rsid w:val="00871A01"/>
    <w:rsid w:val="00876BD1"/>
    <w:rsid w:val="0088350E"/>
    <w:rsid w:val="008873F6"/>
    <w:rsid w:val="00895953"/>
    <w:rsid w:val="00896F7D"/>
    <w:rsid w:val="008A025F"/>
    <w:rsid w:val="008A5BD6"/>
    <w:rsid w:val="008B0171"/>
    <w:rsid w:val="008B0737"/>
    <w:rsid w:val="008D0E28"/>
    <w:rsid w:val="008D300A"/>
    <w:rsid w:val="008E1E65"/>
    <w:rsid w:val="008E6712"/>
    <w:rsid w:val="008F0044"/>
    <w:rsid w:val="008F35AC"/>
    <w:rsid w:val="008F5D80"/>
    <w:rsid w:val="009234E7"/>
    <w:rsid w:val="00963013"/>
    <w:rsid w:val="009678FA"/>
    <w:rsid w:val="00967D82"/>
    <w:rsid w:val="009920FA"/>
    <w:rsid w:val="0099636F"/>
    <w:rsid w:val="009B65F4"/>
    <w:rsid w:val="009C78D5"/>
    <w:rsid w:val="009F4AD4"/>
    <w:rsid w:val="009F66C8"/>
    <w:rsid w:val="009F7DE7"/>
    <w:rsid w:val="00A009E8"/>
    <w:rsid w:val="00A15D1D"/>
    <w:rsid w:val="00A27123"/>
    <w:rsid w:val="00A37CE0"/>
    <w:rsid w:val="00A41F01"/>
    <w:rsid w:val="00A4583F"/>
    <w:rsid w:val="00A466A5"/>
    <w:rsid w:val="00A50ADF"/>
    <w:rsid w:val="00A52803"/>
    <w:rsid w:val="00A56C30"/>
    <w:rsid w:val="00A64ACE"/>
    <w:rsid w:val="00A74082"/>
    <w:rsid w:val="00A76894"/>
    <w:rsid w:val="00A80246"/>
    <w:rsid w:val="00A80F74"/>
    <w:rsid w:val="00A81E00"/>
    <w:rsid w:val="00A92A7E"/>
    <w:rsid w:val="00A92A83"/>
    <w:rsid w:val="00A937CF"/>
    <w:rsid w:val="00AA0101"/>
    <w:rsid w:val="00AA5FBC"/>
    <w:rsid w:val="00AB6E61"/>
    <w:rsid w:val="00AB6F9D"/>
    <w:rsid w:val="00AC02AC"/>
    <w:rsid w:val="00AC0B95"/>
    <w:rsid w:val="00AD53F7"/>
    <w:rsid w:val="00AD6392"/>
    <w:rsid w:val="00AE140D"/>
    <w:rsid w:val="00AE2E8A"/>
    <w:rsid w:val="00AE6865"/>
    <w:rsid w:val="00AF32F1"/>
    <w:rsid w:val="00AF4F17"/>
    <w:rsid w:val="00B01713"/>
    <w:rsid w:val="00B0501F"/>
    <w:rsid w:val="00B1010F"/>
    <w:rsid w:val="00B11712"/>
    <w:rsid w:val="00B2272E"/>
    <w:rsid w:val="00B345DA"/>
    <w:rsid w:val="00B3750F"/>
    <w:rsid w:val="00B45A14"/>
    <w:rsid w:val="00B462DF"/>
    <w:rsid w:val="00B47901"/>
    <w:rsid w:val="00B538E2"/>
    <w:rsid w:val="00B56D26"/>
    <w:rsid w:val="00B574B5"/>
    <w:rsid w:val="00B62BD6"/>
    <w:rsid w:val="00B631FE"/>
    <w:rsid w:val="00B80026"/>
    <w:rsid w:val="00B833E9"/>
    <w:rsid w:val="00B8589A"/>
    <w:rsid w:val="00B86A04"/>
    <w:rsid w:val="00B949F1"/>
    <w:rsid w:val="00BA0EBC"/>
    <w:rsid w:val="00BA26A0"/>
    <w:rsid w:val="00BE28AB"/>
    <w:rsid w:val="00BF0062"/>
    <w:rsid w:val="00C033DF"/>
    <w:rsid w:val="00C3676C"/>
    <w:rsid w:val="00C42C0F"/>
    <w:rsid w:val="00C51318"/>
    <w:rsid w:val="00C60CC7"/>
    <w:rsid w:val="00C675E8"/>
    <w:rsid w:val="00C73F75"/>
    <w:rsid w:val="00C75DC4"/>
    <w:rsid w:val="00C80945"/>
    <w:rsid w:val="00C85893"/>
    <w:rsid w:val="00C91ECD"/>
    <w:rsid w:val="00C96C01"/>
    <w:rsid w:val="00CC0199"/>
    <w:rsid w:val="00CC0EB9"/>
    <w:rsid w:val="00CC1745"/>
    <w:rsid w:val="00CC4C58"/>
    <w:rsid w:val="00CC6DC8"/>
    <w:rsid w:val="00CD2428"/>
    <w:rsid w:val="00CE22A8"/>
    <w:rsid w:val="00CE70EF"/>
    <w:rsid w:val="00CF4AD8"/>
    <w:rsid w:val="00D1113D"/>
    <w:rsid w:val="00D275EF"/>
    <w:rsid w:val="00D31C05"/>
    <w:rsid w:val="00D3463D"/>
    <w:rsid w:val="00D51A2F"/>
    <w:rsid w:val="00D563FB"/>
    <w:rsid w:val="00D56781"/>
    <w:rsid w:val="00D60153"/>
    <w:rsid w:val="00D73C82"/>
    <w:rsid w:val="00D7403E"/>
    <w:rsid w:val="00D74A82"/>
    <w:rsid w:val="00D80BDE"/>
    <w:rsid w:val="00D9173B"/>
    <w:rsid w:val="00DA3340"/>
    <w:rsid w:val="00DA4F5A"/>
    <w:rsid w:val="00DA75CF"/>
    <w:rsid w:val="00DB0CB6"/>
    <w:rsid w:val="00DB6A69"/>
    <w:rsid w:val="00DB702A"/>
    <w:rsid w:val="00DC1D32"/>
    <w:rsid w:val="00DD2F9A"/>
    <w:rsid w:val="00DF0A7C"/>
    <w:rsid w:val="00E0020A"/>
    <w:rsid w:val="00E21E2E"/>
    <w:rsid w:val="00E359D3"/>
    <w:rsid w:val="00E417FF"/>
    <w:rsid w:val="00E470F5"/>
    <w:rsid w:val="00E55B70"/>
    <w:rsid w:val="00E61DA8"/>
    <w:rsid w:val="00E74C03"/>
    <w:rsid w:val="00E75ED3"/>
    <w:rsid w:val="00E77180"/>
    <w:rsid w:val="00E866B6"/>
    <w:rsid w:val="00E961E2"/>
    <w:rsid w:val="00E967E3"/>
    <w:rsid w:val="00EA5114"/>
    <w:rsid w:val="00EA65E9"/>
    <w:rsid w:val="00EA710C"/>
    <w:rsid w:val="00EB07A0"/>
    <w:rsid w:val="00EB3008"/>
    <w:rsid w:val="00EB40AD"/>
    <w:rsid w:val="00EB4FEF"/>
    <w:rsid w:val="00ED2F98"/>
    <w:rsid w:val="00ED4B15"/>
    <w:rsid w:val="00EE07CA"/>
    <w:rsid w:val="00EE0BE8"/>
    <w:rsid w:val="00EE1BF5"/>
    <w:rsid w:val="00EF1495"/>
    <w:rsid w:val="00F04F2C"/>
    <w:rsid w:val="00F04FD7"/>
    <w:rsid w:val="00F13993"/>
    <w:rsid w:val="00F47D31"/>
    <w:rsid w:val="00F5574B"/>
    <w:rsid w:val="00F5673F"/>
    <w:rsid w:val="00F6640D"/>
    <w:rsid w:val="00F76F11"/>
    <w:rsid w:val="00F77B53"/>
    <w:rsid w:val="00F92057"/>
    <w:rsid w:val="00F92119"/>
    <w:rsid w:val="00FB0288"/>
    <w:rsid w:val="00FB1AFD"/>
    <w:rsid w:val="00FC0CBF"/>
    <w:rsid w:val="00FF3A2F"/>
    <w:rsid w:val="01BF2C76"/>
    <w:rsid w:val="04235D43"/>
    <w:rsid w:val="09B519FF"/>
    <w:rsid w:val="0CDB3149"/>
    <w:rsid w:val="0D1B5870"/>
    <w:rsid w:val="0D962396"/>
    <w:rsid w:val="0E5A7DC5"/>
    <w:rsid w:val="0FA644F7"/>
    <w:rsid w:val="12E0141E"/>
    <w:rsid w:val="14D27F23"/>
    <w:rsid w:val="16C33048"/>
    <w:rsid w:val="171217E0"/>
    <w:rsid w:val="17B40B5B"/>
    <w:rsid w:val="18DD0340"/>
    <w:rsid w:val="193423D8"/>
    <w:rsid w:val="1C4E0E52"/>
    <w:rsid w:val="1C7728A5"/>
    <w:rsid w:val="1CC03924"/>
    <w:rsid w:val="200C7E51"/>
    <w:rsid w:val="20E268AB"/>
    <w:rsid w:val="22A2407C"/>
    <w:rsid w:val="22CE350C"/>
    <w:rsid w:val="23BF1636"/>
    <w:rsid w:val="23C95DEB"/>
    <w:rsid w:val="29B803F2"/>
    <w:rsid w:val="2D2B34AD"/>
    <w:rsid w:val="2D9D4819"/>
    <w:rsid w:val="2DC762B7"/>
    <w:rsid w:val="3002420B"/>
    <w:rsid w:val="31640FFE"/>
    <w:rsid w:val="366039BA"/>
    <w:rsid w:val="39EA0923"/>
    <w:rsid w:val="3BA56B01"/>
    <w:rsid w:val="3E3223EE"/>
    <w:rsid w:val="3F7311A9"/>
    <w:rsid w:val="42543D72"/>
    <w:rsid w:val="42BD2FC8"/>
    <w:rsid w:val="44F75A4C"/>
    <w:rsid w:val="456D0AD2"/>
    <w:rsid w:val="465F2BDD"/>
    <w:rsid w:val="479F4205"/>
    <w:rsid w:val="481A05F6"/>
    <w:rsid w:val="485A0ABA"/>
    <w:rsid w:val="492115FE"/>
    <w:rsid w:val="4ED42717"/>
    <w:rsid w:val="4FA237BB"/>
    <w:rsid w:val="51447460"/>
    <w:rsid w:val="54F910B0"/>
    <w:rsid w:val="57815200"/>
    <w:rsid w:val="58033443"/>
    <w:rsid w:val="581060CA"/>
    <w:rsid w:val="58172985"/>
    <w:rsid w:val="5B0E3469"/>
    <w:rsid w:val="5C8E7C65"/>
    <w:rsid w:val="5E505FF2"/>
    <w:rsid w:val="5E5B3685"/>
    <w:rsid w:val="60242328"/>
    <w:rsid w:val="61AB37BB"/>
    <w:rsid w:val="61F72089"/>
    <w:rsid w:val="62613D22"/>
    <w:rsid w:val="636C5BCC"/>
    <w:rsid w:val="649D4F04"/>
    <w:rsid w:val="67D8372C"/>
    <w:rsid w:val="6B6D024F"/>
    <w:rsid w:val="6E4368E4"/>
    <w:rsid w:val="708A4794"/>
    <w:rsid w:val="70B25E52"/>
    <w:rsid w:val="713317BF"/>
    <w:rsid w:val="74580863"/>
    <w:rsid w:val="75472EA8"/>
    <w:rsid w:val="76B717AC"/>
    <w:rsid w:val="778D033C"/>
    <w:rsid w:val="7930425E"/>
    <w:rsid w:val="7B2A72DE"/>
    <w:rsid w:val="7F816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F0D08-5ACF-4F9C-BBAE-8CE119E7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envelope return" w:qFormat="1"/>
    <w:lsdException w:name="annotation reference" w:semiHidden="1" w:qFormat="1"/>
    <w:lsdException w:name="page number" w:qFormat="1"/>
    <w:lsdException w:name="Title" w:qFormat="1"/>
    <w:lsdException w:name="Default Paragraph Font" w:semiHidden="1"/>
    <w:lsdException w:name="Body Tex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next w:val="a5"/>
    <w:pPr>
      <w:ind w:firstLine="630"/>
    </w:pPr>
    <w:rPr>
      <w:sz w:val="30"/>
      <w:szCs w:val="20"/>
    </w:rPr>
  </w:style>
  <w:style w:type="paragraph" w:styleId="a5">
    <w:name w:val="envelope return"/>
    <w:basedOn w:val="a"/>
    <w:qFormat/>
    <w:pPr>
      <w:widowControl/>
    </w:pPr>
    <w:rPr>
      <w:kern w:val="0"/>
      <w:sz w:val="22"/>
      <w:szCs w:val="20"/>
      <w:lang w:val="en-GB" w:eastAsia="en-US"/>
    </w:rPr>
  </w:style>
  <w:style w:type="paragraph" w:styleId="a4">
    <w:name w:val="Body Text First Indent"/>
    <w:basedOn w:val="a6"/>
    <w:qFormat/>
    <w:pPr>
      <w:adjustRightInd w:val="0"/>
      <w:ind w:firstLine="482"/>
      <w:textAlignment w:val="baseline"/>
    </w:pPr>
    <w:rPr>
      <w:kern w:val="0"/>
      <w:sz w:val="24"/>
      <w:szCs w:val="20"/>
    </w:rPr>
  </w:style>
  <w:style w:type="paragraph" w:styleId="a6">
    <w:name w:val="Body Text"/>
    <w:basedOn w:val="a"/>
    <w:next w:val="a4"/>
    <w:qFormat/>
    <w:pPr>
      <w:snapToGrid w:val="0"/>
      <w:spacing w:line="1260" w:lineRule="exact"/>
      <w:jc w:val="center"/>
    </w:pPr>
    <w:rPr>
      <w:rFonts w:ascii="_x000B__x000C_" w:hAnsi="_x000B__x000C_"/>
      <w:sz w:val="44"/>
      <w:szCs w:val="18"/>
    </w:rPr>
  </w:style>
  <w:style w:type="paragraph" w:styleId="a7">
    <w:name w:val="annotation text"/>
    <w:basedOn w:val="a"/>
    <w:semiHidden/>
    <w:qFormat/>
    <w:pPr>
      <w:jc w:val="left"/>
    </w:p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paragraph" w:styleId="ac">
    <w:name w:val="annotation subject"/>
    <w:basedOn w:val="a7"/>
    <w:next w:val="a7"/>
    <w:semiHidden/>
    <w:qFormat/>
    <w:rPr>
      <w:b/>
      <w:bCs/>
    </w:rPr>
  </w:style>
  <w:style w:type="character" w:styleId="ad">
    <w:name w:val="Strong"/>
    <w:qFormat/>
    <w:rPr>
      <w:b/>
      <w:bCs/>
    </w:rPr>
  </w:style>
  <w:style w:type="character" w:styleId="ae">
    <w:name w:val="page number"/>
    <w:qFormat/>
  </w:style>
  <w:style w:type="character" w:styleId="af">
    <w:name w:val="annotation reference"/>
    <w:semiHidden/>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1067</Words>
  <Characters>6082</Characters>
  <Application>Microsoft Office Word</Application>
  <DocSecurity>0</DocSecurity>
  <Lines>50</Lines>
  <Paragraphs>14</Paragraphs>
  <ScaleCrop>false</ScaleCrop>
  <Company>微软用户</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(临时)管理规约</dc:title>
  <dc:creator>微软中国</dc:creator>
  <cp:lastModifiedBy>徐浙炀(xuzheyang)</cp:lastModifiedBy>
  <cp:revision>2</cp:revision>
  <cp:lastPrinted>2016-11-24T17:44:00Z</cp:lastPrinted>
  <dcterms:created xsi:type="dcterms:W3CDTF">2022-02-28T02:48:00Z</dcterms:created>
  <dcterms:modified xsi:type="dcterms:W3CDTF">2022-02-28T02:48:00Z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1CFB72A1451D496781DFF026171F8B7A</vt:lpwstr>
  </property>
</Properties>
</file>